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OUTLINE</w:t>
      </w:r>
      <w:r w:rsidDel="00000000" w:rsidR="00000000" w:rsidRPr="00000000">
        <w:rPr>
          <w:rtl w:val="0"/>
        </w:rPr>
      </w:r>
    </w:p>
    <w:p w:rsidR="00000000" w:rsidDel="00000000" w:rsidP="00000000" w:rsidRDefault="00000000" w:rsidRPr="00000000" w14:paraId="00000002">
      <w:pPr>
        <w:widowControl w:val="0"/>
        <w:numPr>
          <w:ilvl w:val="0"/>
          <w:numId w:val="6"/>
        </w:numPr>
        <w:spacing w:after="200" w:before="120" w:line="276" w:lineRule="auto"/>
        <w:ind w:left="720" w:hanging="360"/>
        <w:rPr>
          <w:b w:val="0"/>
          <w:sz w:val="20"/>
          <w:szCs w:val="20"/>
        </w:rPr>
      </w:pPr>
      <w:r w:rsidDel="00000000" w:rsidR="00000000" w:rsidRPr="00000000">
        <w:rPr>
          <w:rFonts w:ascii="Calibri" w:cs="Calibri" w:eastAsia="Calibri" w:hAnsi="Calibri"/>
          <w:b w:val="1"/>
          <w:sz w:val="20"/>
          <w:szCs w:val="20"/>
          <w:rtl w:val="0"/>
        </w:rPr>
        <w:t xml:space="preserve">GENERAL</w:t>
      </w:r>
      <w:r w:rsidDel="00000000" w:rsidR="00000000" w:rsidRPr="00000000">
        <w:rPr>
          <w:rtl w:val="0"/>
        </w:rPr>
      </w:r>
    </w:p>
    <w:tbl>
      <w:tblPr>
        <w:tblStyle w:val="Table1"/>
        <w:tblW w:w="8556.0" w:type="dxa"/>
        <w:jc w:val="left"/>
        <w:tblLayout w:type="fixed"/>
        <w:tblLook w:val="0000"/>
      </w:tblPr>
      <w:tblGrid>
        <w:gridCol w:w="3205"/>
        <w:gridCol w:w="1135"/>
        <w:gridCol w:w="1297"/>
        <w:gridCol w:w="1208"/>
        <w:gridCol w:w="351"/>
        <w:gridCol w:w="1360"/>
        <w:tblGridChange w:id="0">
          <w:tblGrid>
            <w:gridCol w:w="3205"/>
            <w:gridCol w:w="1135"/>
            <w:gridCol w:w="1297"/>
            <w:gridCol w:w="1208"/>
            <w:gridCol w:w="351"/>
            <w:gridCol w:w="1360"/>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3">
            <w:pPr>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FACULTY OF</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MUSIC AND AUDIOVISUAL ARTS</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9">
            <w:pPr>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DEPARTMENT OF</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MUSIC</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0F">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LEVEL OF STUDIES</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UNDERGRADUATE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5">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CODE</w:t>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6">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MUS407</w:t>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7">
            <w:pPr>
              <w:jc w:val="right"/>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SEMESTER</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9">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w:t>
            </w:r>
            <w:r w:rsidDel="00000000" w:rsidR="00000000" w:rsidRPr="00000000">
              <w:rPr>
                <w:rFonts w:ascii="Calibri" w:cs="Calibri" w:eastAsia="Calibri" w:hAnsi="Calibri"/>
                <w:sz w:val="20"/>
                <w:szCs w:val="20"/>
                <w:vertAlign w:val="superscript"/>
                <w:rtl w:val="0"/>
              </w:rPr>
              <w:t xml:space="preserve">th</w:t>
            </w:r>
            <w:r w:rsidDel="00000000" w:rsidR="00000000" w:rsidRPr="00000000">
              <w:rPr>
                <w:rtl w:val="0"/>
              </w:rPr>
            </w:r>
          </w:p>
        </w:tc>
      </w:tr>
      <w:tr>
        <w:trPr>
          <w:cantSplit w:val="0"/>
          <w:trHeight w:val="375"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B">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TITLE</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METHODOLOGY OF MUSIC TEACHING</w:t>
            </w:r>
            <w:r w:rsidDel="00000000" w:rsidR="00000000" w:rsidRPr="00000000">
              <w:rPr>
                <w:rFonts w:ascii="Calibri" w:cs="Calibri" w:eastAsia="Calibri" w:hAnsi="Calibri"/>
                <w:sz w:val="20"/>
                <w:szCs w:val="20"/>
                <w:vertAlign w:val="baseline"/>
                <w:rtl w:val="0"/>
              </w:rPr>
              <w:t xml:space="preserve"> </w:t>
            </w:r>
          </w:p>
        </w:tc>
      </w:tr>
      <w:tr>
        <w:trPr>
          <w:cantSplit w:val="0"/>
          <w:trHeight w:val="196" w:hRule="atLeast"/>
          <w:tblHeader w:val="0"/>
        </w:trPr>
        <w:tc>
          <w:tcPr>
            <w:gridSpan w:val="3"/>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1">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INDEPENDENT TEACHING ACTIVITIES</w:t>
            </w:r>
          </w:p>
        </w:tc>
        <w:tc>
          <w:tcPr>
            <w:gridSpan w:val="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24">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WEEKLY</w:t>
            </w:r>
          </w:p>
          <w:p w:rsidR="00000000" w:rsidDel="00000000" w:rsidP="00000000" w:rsidRDefault="00000000" w:rsidRPr="00000000" w14:paraId="00000025">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TEACHING HOURS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jc w:val="cente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CREDITS</w:t>
            </w:r>
          </w:p>
          <w:p w:rsidR="00000000" w:rsidDel="00000000" w:rsidP="00000000" w:rsidRDefault="00000000" w:rsidRPr="00000000" w14:paraId="00000028">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ECTS</w:t>
            </w:r>
          </w:p>
          <w:p w:rsidR="00000000" w:rsidDel="00000000" w:rsidP="00000000" w:rsidRDefault="00000000" w:rsidRPr="00000000" w14:paraId="00000029">
            <w:pPr>
              <w:jc w:val="center"/>
              <w:rPr>
                <w:rFonts w:ascii="Calibri" w:cs="Calibri" w:eastAsia="Calibri" w:hAnsi="Calibri"/>
                <w:b w:val="1"/>
                <w:sz w:val="20"/>
                <w:szCs w:val="20"/>
              </w:rPr>
            </w:pPr>
            <w:r w:rsidDel="00000000" w:rsidR="00000000" w:rsidRPr="00000000">
              <w:rPr>
                <w:rtl w:val="0"/>
              </w:rPr>
            </w:r>
          </w:p>
        </w:tc>
      </w:tr>
      <w:tr>
        <w:trPr>
          <w:cantSplit w:val="0"/>
          <w:trHeight w:val="194" w:hRule="atLeast"/>
          <w:tblHeader w:val="0"/>
        </w:trPr>
        <w:tc>
          <w:tcPr>
            <w:gridSpan w:val="3"/>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A">
            <w:pPr>
              <w:jc w:val="center"/>
              <w:rPr>
                <w:rFonts w:ascii="Calibri" w:cs="Calibri" w:eastAsia="Calibri" w:hAnsi="Calibri"/>
                <w:sz w:val="20"/>
                <w:szCs w:val="20"/>
                <w:vertAlign w:val="baseline"/>
              </w:rPr>
            </w:pPr>
            <w:r w:rsidDel="00000000" w:rsidR="00000000" w:rsidRPr="00000000">
              <w:rPr>
                <w:rtl w:val="0"/>
              </w:rPr>
            </w:r>
          </w:p>
        </w:tc>
        <w:tc>
          <w:tcPr>
            <w:gridSpan w:val="2"/>
            <w:tcBorders>
              <w:top w:color="000000" w:space="0" w:sz="4" w:val="single"/>
              <w:left w:color="000000" w:space="0" w:sz="4" w:val="single"/>
              <w:bottom w:color="000000" w:space="0" w:sz="4" w:val="single"/>
            </w:tcBorders>
            <w:vAlign w:val="top"/>
          </w:tcPr>
          <w:p w:rsidR="00000000" w:rsidDel="00000000" w:rsidP="00000000" w:rsidRDefault="00000000" w:rsidRPr="00000000" w14:paraId="0000002D">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F">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w:t>
            </w:r>
          </w:p>
        </w:tc>
      </w:tr>
      <w:tr>
        <w:trPr>
          <w:cantSplit w:val="0"/>
          <w:trHeight w:val="323.99986267089844"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0">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COURSE TYPE</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General background</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6">
            <w:pPr>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PREREQUISITE COURSES</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7">
            <w:pPr>
              <w:rPr>
                <w:rFonts w:ascii="Calibri" w:cs="Calibri" w:eastAsia="Calibri" w:hAnsi="Calibri"/>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3C">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LANGUAGE OF INSTRUCTION AND EXAMINATION</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D">
            <w:pPr>
              <w:rPr/>
            </w:pPr>
            <w:r w:rsidDel="00000000" w:rsidR="00000000" w:rsidRPr="00000000">
              <w:rPr>
                <w:rFonts w:ascii="Calibri" w:cs="Calibri" w:eastAsia="Calibri" w:hAnsi="Calibri"/>
                <w:sz w:val="20"/>
                <w:szCs w:val="20"/>
                <w:rtl w:val="0"/>
              </w:rPr>
              <w:t xml:space="preserve">Greek</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2">
            <w:pPr>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IS THE COURSE OFFERED TO ERASMUS STUDENTS</w:t>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rPr/>
            </w:pPr>
            <w:r w:rsidDel="00000000" w:rsidR="00000000" w:rsidRPr="00000000">
              <w:rPr>
                <w:rFonts w:ascii="Calibri" w:cs="Calibri" w:eastAsia="Calibri" w:hAnsi="Calibri"/>
                <w:sz w:val="20"/>
                <w:szCs w:val="20"/>
                <w:rtl w:val="0"/>
              </w:rPr>
              <w:t xml:space="preserve">YES, in English</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8">
            <w:pPr>
              <w:jc w:val="right"/>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vertAlign w:val="baseline"/>
                <w:rtl w:val="0"/>
              </w:rPr>
              <w:t xml:space="preserve">ΗΛΕΚΤΡΟΝΙΚΗ ΣΕΛΙΔΑ ΜΑΘΗΜΑΤΟΣ (URL)</w:t>
            </w: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9">
            <w:pPr>
              <w:spacing w:after="200" w:line="276" w:lineRule="auto"/>
              <w:rPr>
                <w:rFonts w:ascii="Calibri" w:cs="Calibri" w:eastAsia="Calibri" w:hAnsi="Calibri"/>
                <w:sz w:val="20"/>
                <w:szCs w:val="20"/>
                <w:vertAlign w:val="baseline"/>
              </w:rPr>
            </w:pPr>
            <w:hyperlink r:id="rId7">
              <w:r w:rsidDel="00000000" w:rsidR="00000000" w:rsidRPr="00000000">
                <w:rPr>
                  <w:rFonts w:ascii="Calibri" w:cs="Calibri" w:eastAsia="Calibri" w:hAnsi="Calibri"/>
                  <w:color w:val="000000"/>
                  <w:sz w:val="20"/>
                  <w:szCs w:val="20"/>
                  <w:u w:val="single"/>
                  <w:vertAlign w:val="baseline"/>
                  <w:rtl w:val="0"/>
                </w:rPr>
                <w:t xml:space="preserve">https://opencourses.ionio.gr/modules/course_description/?course=DMS143</w:t>
              </w:r>
            </w:hyperlink>
            <w:r w:rsidDel="00000000" w:rsidR="00000000" w:rsidRPr="00000000">
              <w:rPr>
                <w:rFonts w:ascii="Calibri" w:cs="Calibri" w:eastAsia="Calibri" w:hAnsi="Calibri"/>
                <w:sz w:val="20"/>
                <w:szCs w:val="20"/>
                <w:vertAlign w:val="baseline"/>
                <w:rtl w:val="0"/>
              </w:rPr>
              <w:t xml:space="preserve"> </w:t>
            </w:r>
          </w:p>
        </w:tc>
      </w:tr>
    </w:tbl>
    <w:p w:rsidR="00000000" w:rsidDel="00000000" w:rsidP="00000000" w:rsidRDefault="00000000" w:rsidRPr="00000000" w14:paraId="0000004E">
      <w:pPr>
        <w:widowControl w:val="0"/>
        <w:ind w:left="72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F">
      <w:pPr>
        <w:widowControl w:val="0"/>
        <w:numPr>
          <w:ilvl w:val="0"/>
          <w:numId w:val="6"/>
        </w:numPr>
        <w:spacing w:after="120" w:before="120" w:lineRule="auto"/>
        <w:ind w:left="720" w:hanging="360"/>
        <w:rPr>
          <w:b w:val="0"/>
          <w:sz w:val="20"/>
          <w:szCs w:val="20"/>
        </w:rPr>
      </w:pPr>
      <w:r w:rsidDel="00000000" w:rsidR="00000000" w:rsidRPr="00000000">
        <w:rPr>
          <w:rFonts w:ascii="Calibri" w:cs="Calibri" w:eastAsia="Calibri" w:hAnsi="Calibri"/>
          <w:b w:val="1"/>
          <w:sz w:val="20"/>
          <w:szCs w:val="20"/>
          <w:rtl w:val="0"/>
        </w:rPr>
        <w:t xml:space="preserve">LEARNING OUTCOMES</w:t>
      </w:r>
    </w:p>
    <w:tbl>
      <w:tblPr>
        <w:tblStyle w:val="Table2"/>
        <w:tblW w:w="8592.0" w:type="dxa"/>
        <w:jc w:val="left"/>
        <w:tblInd w:w="-168.0" w:type="dxa"/>
        <w:tblLayout w:type="fixed"/>
        <w:tblLook w:val="0000"/>
      </w:tblPr>
      <w:tblGrid>
        <w:gridCol w:w="8592"/>
        <w:tblGridChange w:id="0">
          <w:tblGrid>
            <w:gridCol w:w="8592"/>
          </w:tblGrid>
        </w:tblGridChange>
      </w:tblGrid>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0">
            <w:pPr>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Learning Outcomes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1">
            <w:pPr>
              <w:tabs>
                <w:tab w:val="left" w:leader="none" w:pos="35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course "Teaching Methodology of Music" undertakes a historical review of music pedagogy, emphasizing on  important music educators and music education systems of the 20th century, such as those of J. Dalcroze, C. Orff, Z. Kodaly, S. Suzuki, through theories and practical applications. An introduction is made to the educational objectives of the music lesson, on how the teacher selects appropriate educational activities that relate to or respond to the specific educational objectives he/she sets, on how to draw up a daily plan/lesson outline (for music lessons listed at all levels of education). </w:t>
            </w:r>
          </w:p>
          <w:p w:rsidR="00000000" w:rsidDel="00000000" w:rsidP="00000000" w:rsidRDefault="00000000" w:rsidRPr="00000000" w14:paraId="00000052">
            <w:pPr>
              <w:tabs>
                <w:tab w:val="left" w:leader="none" w:pos="35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students receive recorder lessons and have the chance to practice various songs through singing, recorder playing as  well as through orchestrations using class percussion instruments (metallophones, xylophones, Orff percussion instruments). The course includes hands-on music education activities - ie using movement, performing on classroom instruments, singing, listening to music, composing and other forms of creative expression, learning to play the recorder and practicing on orchestrating music. The theoretical dimension of the course covers the setup of educational goals for the music lesson, their division into three categories (cognitive, psychomotor and emotional, according to Bloom's taxonomy), in the exploration of past and modern approaches in the teaching of music through the basic dimensions of the science of Music Pedagogy.</w:t>
            </w:r>
          </w:p>
          <w:p w:rsidR="00000000" w:rsidDel="00000000" w:rsidP="00000000" w:rsidRDefault="00000000" w:rsidRPr="00000000" w14:paraId="00000053">
            <w:pPr>
              <w:tabs>
                <w:tab w:val="left" w:leader="none" w:pos="35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4">
            <w:pPr>
              <w:tabs>
                <w:tab w:val="left" w:leader="none" w:pos="354"/>
              </w:tabs>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Upon successful completion of the course, students are expected to:</w:t>
            </w:r>
          </w:p>
          <w:p w:rsidR="00000000" w:rsidDel="00000000" w:rsidP="00000000" w:rsidRDefault="00000000" w:rsidRPr="00000000" w14:paraId="00000055">
            <w:pPr>
              <w:numPr>
                <w:ilvl w:val="0"/>
                <w:numId w:val="7"/>
              </w:numPr>
              <w:tabs>
                <w:tab w:val="left" w:leader="none" w:pos="354"/>
              </w:tabs>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Be familiar with the historical understanding of the methods and context of music teaching and music education in Western culture and the ideas that prevailed at times.</w:t>
            </w:r>
          </w:p>
          <w:p w:rsidR="00000000" w:rsidDel="00000000" w:rsidP="00000000" w:rsidRDefault="00000000" w:rsidRPr="00000000" w14:paraId="00000056">
            <w:pPr>
              <w:numPr>
                <w:ilvl w:val="0"/>
                <w:numId w:val="7"/>
              </w:numPr>
              <w:tabs>
                <w:tab w:val="left" w:leader="none" w:pos="354"/>
              </w:tabs>
              <w:ind w:left="720" w:hanging="360"/>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To be able to distinguish between and create practical applications of the main music educators and music education systems of the 20th century (Dalcroze, Orff, Kodaly, Suzuki, etc.).</w:t>
            </w:r>
          </w:p>
          <w:p w:rsidR="00000000" w:rsidDel="00000000" w:rsidP="00000000" w:rsidRDefault="00000000" w:rsidRPr="00000000" w14:paraId="00000057">
            <w:pPr>
              <w:numPr>
                <w:ilvl w:val="0"/>
                <w:numId w:val="7"/>
              </w:numPr>
              <w:tabs>
                <w:tab w:val="left" w:leader="none" w:pos="354"/>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the necessary knowledge and skills to implement effective music education programs at various levels of education (Kindergarten, Elementary School, Middle School, High School) and an array of school or extracurricular music contexts.</w:t>
            </w:r>
          </w:p>
          <w:p w:rsidR="00000000" w:rsidDel="00000000" w:rsidP="00000000" w:rsidRDefault="00000000" w:rsidRPr="00000000" w14:paraId="00000058">
            <w:pPr>
              <w:numPr>
                <w:ilvl w:val="0"/>
                <w:numId w:val="7"/>
              </w:numPr>
              <w:tabs>
                <w:tab w:val="left" w:leader="none" w:pos="354"/>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Develop  the necessary knowledge and skills for the application</w:t>
            </w:r>
          </w:p>
          <w:p w:rsidR="00000000" w:rsidDel="00000000" w:rsidP="00000000" w:rsidRDefault="00000000" w:rsidRPr="00000000" w14:paraId="00000059">
            <w:pPr>
              <w:numPr>
                <w:ilvl w:val="0"/>
                <w:numId w:val="7"/>
              </w:numPr>
              <w:tabs>
                <w:tab w:val="left" w:leader="none" w:pos="354"/>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Be able to compose a course of musical activities for a specific class based on specific musical material or learning/age level of students.</w:t>
            </w:r>
          </w:p>
          <w:p w:rsidR="00000000" w:rsidDel="00000000" w:rsidP="00000000" w:rsidRDefault="00000000" w:rsidRPr="00000000" w14:paraId="0000005A">
            <w:pPr>
              <w:numPr>
                <w:ilvl w:val="0"/>
                <w:numId w:val="7"/>
              </w:numPr>
              <w:tabs>
                <w:tab w:val="left" w:leader="none" w:pos="354"/>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able to set up goals according to Bloom's three categories of pedagogical content knowledge (cognitive, psychomotor and emotional) and implement the appropriate activities in order to fulfill them.</w:t>
            </w:r>
          </w:p>
          <w:p w:rsidR="00000000" w:rsidDel="00000000" w:rsidP="00000000" w:rsidRDefault="00000000" w:rsidRPr="00000000" w14:paraId="0000005B">
            <w:pPr>
              <w:numPr>
                <w:ilvl w:val="0"/>
                <w:numId w:val="7"/>
              </w:numPr>
              <w:tabs>
                <w:tab w:val="left" w:leader="none" w:pos="354"/>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be able to orchestrate and perform melodies or songs using classroom percussion instruments as reference instruments in music education.</w:t>
            </w:r>
          </w:p>
          <w:p w:rsidR="00000000" w:rsidDel="00000000" w:rsidP="00000000" w:rsidRDefault="00000000" w:rsidRPr="00000000" w14:paraId="0000005C">
            <w:pPr>
              <w:numPr>
                <w:ilvl w:val="0"/>
                <w:numId w:val="7"/>
              </w:numPr>
              <w:tabs>
                <w:tab w:val="left" w:leader="none" w:pos="354"/>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have developed skills of artistic expression of music, such as composition, improvisation, orchestrations, singing, rhythmic and expressive movement, creative expression techniques, etc.</w:t>
            </w:r>
          </w:p>
          <w:p w:rsidR="00000000" w:rsidDel="00000000" w:rsidP="00000000" w:rsidRDefault="00000000" w:rsidRPr="00000000" w14:paraId="0000005D">
            <w:pPr>
              <w:numPr>
                <w:ilvl w:val="0"/>
                <w:numId w:val="7"/>
              </w:numPr>
              <w:tabs>
                <w:tab w:val="left" w:leader="none" w:pos="354"/>
              </w:tabs>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have developed cooperation skills in small and large groups through teamwork during musical expression.</w:t>
            </w:r>
            <w:r w:rsidDel="00000000" w:rsidR="00000000" w:rsidRPr="00000000">
              <w:rPr>
                <w:rtl w:val="0"/>
              </w:rPr>
            </w:r>
          </w:p>
        </w:tc>
      </w:tr>
      <w:tr>
        <w:trPr>
          <w:cantSplit w:val="0"/>
          <w:tblHeader w:val="0"/>
        </w:trPr>
        <w:tc>
          <w:tcPr>
            <w:tcBorders>
              <w:top w:color="000000" w:space="0" w:sz="4" w:val="single"/>
              <w:left w:color="000000" w:space="0" w:sz="4" w:val="single"/>
              <w:right w:color="000000" w:space="0" w:sz="4" w:val="single"/>
            </w:tcBorders>
            <w:vAlign w:val="top"/>
          </w:tcPr>
          <w:p w:rsidR="00000000" w:rsidDel="00000000" w:rsidP="00000000" w:rsidRDefault="00000000" w:rsidRPr="00000000" w14:paraId="0000005E">
            <w:pPr>
              <w:keepNext w:val="1"/>
              <w:rPr>
                <w:rFonts w:ascii="Calibri" w:cs="Calibri" w:eastAsia="Calibri" w:hAnsi="Calibri"/>
                <w:sz w:val="20"/>
                <w:szCs w:val="20"/>
                <w:vertAlign w:val="baseline"/>
              </w:rPr>
            </w:pPr>
            <w:r w:rsidDel="00000000" w:rsidR="00000000" w:rsidRPr="00000000">
              <w:rPr>
                <w:rFonts w:ascii="Calibri" w:cs="Calibri" w:eastAsia="Calibri" w:hAnsi="Calibri"/>
                <w:b w:val="1"/>
                <w:sz w:val="20"/>
                <w:szCs w:val="20"/>
                <w:rtl w:val="0"/>
              </w:rPr>
              <w:t xml:space="preserve">General Competences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Search, analysis and synthesis of data and information, using the necessary technologies</w:t>
            </w:r>
          </w:p>
          <w:p w:rsidR="00000000" w:rsidDel="00000000" w:rsidP="00000000" w:rsidRDefault="00000000" w:rsidRPr="00000000" w14:paraId="00000060">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Decision making</w:t>
            </w:r>
          </w:p>
          <w:p w:rsidR="00000000" w:rsidDel="00000000" w:rsidP="00000000" w:rsidRDefault="00000000" w:rsidRPr="00000000" w14:paraId="00000061">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Autonomous work</w:t>
            </w:r>
          </w:p>
          <w:p w:rsidR="00000000" w:rsidDel="00000000" w:rsidP="00000000" w:rsidRDefault="00000000" w:rsidRPr="00000000" w14:paraId="00000062">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Teamwork</w:t>
            </w:r>
          </w:p>
          <w:p w:rsidR="00000000" w:rsidDel="00000000" w:rsidP="00000000" w:rsidRDefault="00000000" w:rsidRPr="00000000" w14:paraId="00000063">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Work in an interdisciplinary environment</w:t>
            </w:r>
          </w:p>
          <w:p w:rsidR="00000000" w:rsidDel="00000000" w:rsidP="00000000" w:rsidRDefault="00000000" w:rsidRPr="00000000" w14:paraId="00000064">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Respect for diversity and multiculturalism</w:t>
            </w:r>
          </w:p>
          <w:p w:rsidR="00000000" w:rsidDel="00000000" w:rsidP="00000000" w:rsidRDefault="00000000" w:rsidRPr="00000000" w14:paraId="00000065">
            <w:pPr>
              <w:widowControl w:val="0"/>
              <w:numPr>
                <w:ilvl w:val="0"/>
                <w:numId w:val="1"/>
              </w:numPr>
              <w:ind w:left="720" w:hanging="360"/>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Exercise criticism and self-criticism</w:t>
            </w:r>
          </w:p>
          <w:p w:rsidR="00000000" w:rsidDel="00000000" w:rsidP="00000000" w:rsidRDefault="00000000" w:rsidRPr="00000000" w14:paraId="00000066">
            <w:pPr>
              <w:widowControl w:val="0"/>
              <w:numPr>
                <w:ilvl w:val="0"/>
                <w:numId w:val="1"/>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Promotion of free, creative and inductive thinking</w:t>
            </w:r>
            <w:r w:rsidDel="00000000" w:rsidR="00000000" w:rsidRPr="00000000">
              <w:rPr>
                <w:rtl w:val="0"/>
              </w:rPr>
            </w:r>
          </w:p>
        </w:tc>
      </w:tr>
    </w:tbl>
    <w:p w:rsidR="00000000" w:rsidDel="00000000" w:rsidP="00000000" w:rsidRDefault="00000000" w:rsidRPr="00000000" w14:paraId="00000067">
      <w:pPr>
        <w:widowControl w:val="0"/>
        <w:numPr>
          <w:ilvl w:val="0"/>
          <w:numId w:val="6"/>
        </w:numPr>
        <w:spacing w:after="200" w:before="240" w:line="276" w:lineRule="auto"/>
        <w:ind w:left="357" w:hanging="357"/>
        <w:rPr>
          <w:rFonts w:ascii="Calibri" w:cs="Calibri" w:eastAsia="Calibri" w:hAnsi="Calibri"/>
          <w:b w:val="0"/>
          <w:sz w:val="20"/>
          <w:szCs w:val="20"/>
          <w:vertAlign w:val="baseline"/>
        </w:rPr>
      </w:pPr>
      <w:r w:rsidDel="00000000" w:rsidR="00000000" w:rsidRPr="00000000">
        <w:rPr>
          <w:rFonts w:ascii="Calibri" w:cs="Calibri" w:eastAsia="Calibri" w:hAnsi="Calibri"/>
          <w:b w:val="1"/>
          <w:sz w:val="20"/>
          <w:szCs w:val="20"/>
          <w:rtl w:val="0"/>
        </w:rPr>
        <w:t xml:space="preserve">CONTENTS</w:t>
      </w:r>
      <w:r w:rsidDel="00000000" w:rsidR="00000000" w:rsidRPr="00000000">
        <w:rPr>
          <w:rtl w:val="0"/>
        </w:rPr>
      </w:r>
    </w:p>
    <w:tbl>
      <w:tblPr>
        <w:tblStyle w:val="Table3"/>
        <w:tblW w:w="8644.0" w:type="dxa"/>
        <w:jc w:val="left"/>
        <w:tblInd w:w="-223.0" w:type="dxa"/>
        <w:tblLayout w:type="fixed"/>
        <w:tblLook w:val="0000"/>
      </w:tblPr>
      <w:tblGrid>
        <w:gridCol w:w="8644"/>
        <w:tblGridChange w:id="0">
          <w:tblGrid>
            <w:gridCol w:w="864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modules studied are:</w:t>
            </w:r>
          </w:p>
          <w:p w:rsidR="00000000" w:rsidDel="00000000" w:rsidP="00000000" w:rsidRDefault="00000000" w:rsidRPr="00000000" w14:paraId="00000069">
            <w:pPr>
              <w:numPr>
                <w:ilvl w:val="0"/>
                <w:numId w:val="4"/>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The importance of music education in the development of children, music education inside and outside of school, aims and objectives of music education, musical activities, separation of goals into cognitive, psychomotor, socio-emotional (Bloom's taxonomy).</w:t>
            </w:r>
          </w:p>
          <w:p w:rsidR="00000000" w:rsidDel="00000000" w:rsidP="00000000" w:rsidRDefault="00000000" w:rsidRPr="00000000" w14:paraId="0000006A">
            <w:pPr>
              <w:numPr>
                <w:ilvl w:val="0"/>
                <w:numId w:val="4"/>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History of music education in Western culture and the ideas that have prevailed at times. Important music educators and trends (J.J. Rousseau, J. Curwen, Y. Trotter, E. Jacques-Dalcroze, J. Ward, S. Colleman, Z. Kodaly, C. Orff, S. Suzuki, John Paynter, Keith Swanwick, etc. ). Elements of the history of music education in Greece.</w:t>
            </w:r>
          </w:p>
          <w:p w:rsidR="00000000" w:rsidDel="00000000" w:rsidP="00000000" w:rsidRDefault="00000000" w:rsidRPr="00000000" w14:paraId="0000006B">
            <w:pPr>
              <w:numPr>
                <w:ilvl w:val="0"/>
                <w:numId w:val="4"/>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Emile Jacques-Dalcroze: philosophy and practical applications.</w:t>
            </w:r>
          </w:p>
          <w:p w:rsidR="00000000" w:rsidDel="00000000" w:rsidP="00000000" w:rsidRDefault="00000000" w:rsidRPr="00000000" w14:paraId="0000006C">
            <w:pPr>
              <w:numPr>
                <w:ilvl w:val="0"/>
                <w:numId w:val="4"/>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Zoltan Kodaly: philosophy and practical applications. Movable do, rhythmic syllables, hand signs.</w:t>
            </w:r>
          </w:p>
          <w:p w:rsidR="00000000" w:rsidDel="00000000" w:rsidP="00000000" w:rsidRDefault="00000000" w:rsidRPr="00000000" w14:paraId="0000006D">
            <w:pPr>
              <w:numPr>
                <w:ilvl w:val="0"/>
                <w:numId w:val="4"/>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Carl Orff: philosophy and practical applications. Orff orchestrations. Pitched and unpitched classroom percussion instruments.</w:t>
            </w:r>
          </w:p>
          <w:p w:rsidR="00000000" w:rsidDel="00000000" w:rsidP="00000000" w:rsidRDefault="00000000" w:rsidRPr="00000000" w14:paraId="0000006E">
            <w:pPr>
              <w:numPr>
                <w:ilvl w:val="0"/>
                <w:numId w:val="4"/>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Shinichi Suzuki: philosophy and practical applications. Informal learning in music.</w:t>
            </w:r>
          </w:p>
          <w:p w:rsidR="00000000" w:rsidDel="00000000" w:rsidP="00000000" w:rsidRDefault="00000000" w:rsidRPr="00000000" w14:paraId="0000006F">
            <w:pPr>
              <w:numPr>
                <w:ilvl w:val="0"/>
                <w:numId w:val="4"/>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Traditional and contemporary music games. Musical and pedagogical goals while performing musical games. Children's culture. Ideas for integrating music games in the music lesson. Multimodality and communicative musicality while performing musical games.</w:t>
            </w:r>
          </w:p>
          <w:p w:rsidR="00000000" w:rsidDel="00000000" w:rsidP="00000000" w:rsidRDefault="00000000" w:rsidRPr="00000000" w14:paraId="00000070">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Creativity - Intersubjectivity - Interculturality as basic principles in the design of music education lessons.</w:t>
            </w:r>
          </w:p>
          <w:p w:rsidR="00000000" w:rsidDel="00000000" w:rsidP="00000000" w:rsidRDefault="00000000" w:rsidRPr="00000000" w14:paraId="00000071">
            <w:pPr>
              <w:numPr>
                <w:ilvl w:val="0"/>
                <w:numId w:val="4"/>
              </w:numPr>
              <w:ind w:left="720" w:hanging="360"/>
              <w:jc w:val="both"/>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Inter-artistry, relationship and connection between the arts. Arts and aesthetic education.</w:t>
            </w:r>
          </w:p>
          <w:p w:rsidR="00000000" w:rsidDel="00000000" w:rsidP="00000000" w:rsidRDefault="00000000" w:rsidRPr="00000000" w14:paraId="00000072">
            <w:pPr>
              <w:numPr>
                <w:ilvl w:val="0"/>
                <w:numId w:val="4"/>
              </w:numPr>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Educational materials for teaching music: improvised musical instruments, body percussion, graphic scores, artwork, music videos, online music applications, etc.</w:t>
            </w:r>
          </w:p>
          <w:p w:rsidR="00000000" w:rsidDel="00000000" w:rsidP="00000000" w:rsidRDefault="00000000" w:rsidRPr="00000000" w14:paraId="00000073">
            <w:pPr>
              <w:ind w:left="720" w:firstLine="0"/>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4">
      <w:pPr>
        <w:widowControl w:val="0"/>
        <w:spacing w:after="120" w:before="120" w:lineRule="auto"/>
        <w:ind w:left="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5">
      <w:pPr>
        <w:widowControl w:val="0"/>
        <w:spacing w:after="120" w:before="120" w:lineRule="auto"/>
        <w:ind w:left="0" w:firstLine="0"/>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4. TEACHING AND LEARNING METHODS - EVALUATION</w:t>
      </w:r>
    </w:p>
    <w:tbl>
      <w:tblPr>
        <w:tblStyle w:val="Table4"/>
        <w:tblW w:w="8592.0" w:type="dxa"/>
        <w:jc w:val="left"/>
        <w:tblInd w:w="-168.0" w:type="dxa"/>
        <w:tblLayout w:type="fixed"/>
        <w:tblLook w:val="0000"/>
      </w:tblPr>
      <w:tblGrid>
        <w:gridCol w:w="3306"/>
        <w:gridCol w:w="5286"/>
        <w:tblGridChange w:id="0">
          <w:tblGrid>
            <w:gridCol w:w="3306"/>
            <w:gridCol w:w="5286"/>
          </w:tblGrid>
        </w:tblGridChange>
      </w:tblGrid>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6">
            <w:pPr>
              <w:jc w:val="right"/>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COURSE DELIVERY METHOD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Face-to-face</w:t>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8">
            <w:pPr>
              <w:jc w:val="right"/>
              <w:rPr>
                <w:rFonts w:ascii="Calibri" w:cs="Calibri" w:eastAsia="Calibri" w:hAnsi="Calibri"/>
                <w:i w:val="1"/>
                <w:sz w:val="20"/>
                <w:szCs w:val="20"/>
              </w:rPr>
            </w:pPr>
            <w:r w:rsidDel="00000000" w:rsidR="00000000" w:rsidRPr="00000000">
              <w:rPr>
                <w:rFonts w:ascii="Calibri" w:cs="Calibri" w:eastAsia="Calibri" w:hAnsi="Calibri"/>
                <w:b w:val="1"/>
                <w:sz w:val="20"/>
                <w:szCs w:val="20"/>
                <w:rtl w:val="0"/>
              </w:rPr>
              <w:t xml:space="preserve">USE OF INFORMATION AND COMMUNICATION TECHNOLOGIES</w:t>
            </w:r>
            <w:r w:rsidDel="00000000" w:rsidR="00000000" w:rsidRPr="00000000">
              <w:rPr>
                <w:rtl w:val="0"/>
              </w:rPr>
            </w:r>
          </w:p>
          <w:p w:rsidR="00000000" w:rsidDel="00000000" w:rsidP="00000000" w:rsidRDefault="00000000" w:rsidRPr="00000000" w14:paraId="00000079">
            <w:pPr>
              <w:jc w:val="right"/>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Use of ICT in teaching</w:t>
            </w:r>
          </w:p>
          <w:p w:rsidR="00000000" w:rsidDel="00000000" w:rsidP="00000000" w:rsidRDefault="00000000" w:rsidRPr="00000000" w14:paraId="000000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Support of teaching and learning through the </w:t>
            </w:r>
            <w:r w:rsidDel="00000000" w:rsidR="00000000" w:rsidRPr="00000000">
              <w:rPr>
                <w:rFonts w:ascii="Calibri" w:cs="Calibri" w:eastAsia="Calibri" w:hAnsi="Calibri"/>
                <w:i w:val="1"/>
                <w:sz w:val="20"/>
                <w:szCs w:val="20"/>
                <w:rtl w:val="0"/>
              </w:rPr>
              <w:t xml:space="preserve">open e-class platform (detailed presentations of each lesson, educational videos, demonstrations, reading list, suggested bibliography, etc.)</w:t>
            </w:r>
            <w:r w:rsidDel="00000000" w:rsidR="00000000" w:rsidRPr="00000000">
              <w:rPr>
                <w:rtl w:val="0"/>
              </w:rPr>
            </w:r>
          </w:p>
          <w:p w:rsidR="00000000" w:rsidDel="00000000" w:rsidP="00000000" w:rsidRDefault="00000000" w:rsidRPr="00000000" w14:paraId="0000007C">
            <w:pPr>
              <w:rPr/>
            </w:pPr>
            <w:r w:rsidDel="00000000" w:rsidR="00000000" w:rsidRPr="00000000">
              <w:rPr>
                <w:rFonts w:ascii="Calibri" w:cs="Calibri" w:eastAsia="Calibri" w:hAnsi="Calibri"/>
                <w:i w:val="1"/>
                <w:sz w:val="20"/>
                <w:szCs w:val="20"/>
                <w:rtl w:val="0"/>
              </w:rPr>
              <w:t xml:space="preserve">Communication with students through mail, ZOOM, the open e-class platform</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7D">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rtl w:val="0"/>
              </w:rPr>
              <w:t xml:space="preserve">TEACHING METHODS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0"/>
                <w:sz w:val="20"/>
                <w:szCs w:val="20"/>
                <w:vertAlign w:val="baseline"/>
              </w:rPr>
            </w:pPr>
            <w:r w:rsidDel="00000000" w:rsidR="00000000" w:rsidRPr="00000000">
              <w:rPr>
                <w:rtl w:val="0"/>
              </w:rPr>
            </w:r>
          </w:p>
          <w:tbl>
            <w:tblPr>
              <w:tblStyle w:val="Table5"/>
              <w:tblW w:w="5055.0" w:type="dxa"/>
              <w:jc w:val="left"/>
              <w:tblLayout w:type="fixed"/>
              <w:tblLook w:val="0000"/>
            </w:tblPr>
            <w:tblGrid>
              <w:gridCol w:w="2467"/>
              <w:gridCol w:w="2588"/>
              <w:tblGridChange w:id="0">
                <w:tblGrid>
                  <w:gridCol w:w="2467"/>
                  <w:gridCol w:w="2588"/>
                </w:tblGrid>
              </w:tblGridChange>
            </w:tblGrid>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7F">
                  <w:pPr>
                    <w:jc w:val="center"/>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jc w:val="center"/>
                    <w:rPr>
                      <w:rFonts w:ascii="Calibri" w:cs="Calibri" w:eastAsia="Calibri" w:hAnsi="Calibri"/>
                      <w:sz w:val="20"/>
                      <w:szCs w:val="20"/>
                      <w:vertAlign w:val="baseline"/>
                    </w:rPr>
                  </w:pPr>
                  <w:r w:rsidDel="00000000" w:rsidR="00000000" w:rsidRPr="00000000">
                    <w:rPr>
                      <w:rFonts w:ascii="Calibri" w:cs="Calibri" w:eastAsia="Calibri" w:hAnsi="Calibri"/>
                      <w:b w:val="1"/>
                      <w:i w:val="1"/>
                      <w:sz w:val="20"/>
                      <w:szCs w:val="20"/>
                      <w:rtl w:val="0"/>
                    </w:rPr>
                    <w:t xml:space="preserve">Semester Workload</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1">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Lectures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2">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13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3">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Group Assignments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13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5">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Completion of individual Assignments </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6">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24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7">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Independent Study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8">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26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9">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Module Total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A">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24 </w:t>
                  </w:r>
                  <w:r w:rsidDel="00000000" w:rsidR="00000000" w:rsidRPr="00000000">
                    <w:rPr>
                      <w:rFonts w:ascii="Calibri" w:cs="Calibri" w:eastAsia="Calibri" w:hAnsi="Calibri"/>
                      <w:sz w:val="20"/>
                      <w:szCs w:val="20"/>
                      <w:rtl w:val="0"/>
                    </w:rPr>
                    <w:t xml:space="preserve">hours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8B">
                  <w:pPr>
                    <w:jc w:val="center"/>
                    <w:rPr>
                      <w:rFonts w:ascii="Calibri" w:cs="Calibri" w:eastAsia="Calibri" w:hAnsi="Calibri"/>
                      <w:sz w:val="20"/>
                      <w:szCs w:val="20"/>
                    </w:rPr>
                  </w:pPr>
                  <w:r w:rsidDel="00000000" w:rsidR="00000000" w:rsidRPr="00000000">
                    <w:rPr>
                      <w:rFonts w:ascii="Calibri" w:cs="Calibri" w:eastAsia="Calibri" w:hAnsi="Calibri"/>
                      <w:b w:val="1"/>
                      <w:i w:val="1"/>
                      <w:sz w:val="20"/>
                      <w:szCs w:val="20"/>
                      <w:rtl w:val="0"/>
                    </w:rPr>
                    <w:t xml:space="preserve">Activity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100 </w:t>
                  </w:r>
                  <w:r w:rsidDel="00000000" w:rsidR="00000000" w:rsidRPr="00000000">
                    <w:rPr>
                      <w:rFonts w:ascii="Calibri" w:cs="Calibri" w:eastAsia="Calibri" w:hAnsi="Calibri"/>
                      <w:sz w:val="20"/>
                      <w:szCs w:val="20"/>
                      <w:rtl w:val="0"/>
                    </w:rPr>
                    <w:t xml:space="preserve">hours</w:t>
                  </w:r>
                  <w:r w:rsidDel="00000000" w:rsidR="00000000" w:rsidRPr="00000000">
                    <w:rPr>
                      <w:rtl w:val="0"/>
                    </w:rPr>
                  </w:r>
                </w:p>
                <w:p w:rsidR="00000000" w:rsidDel="00000000" w:rsidP="00000000" w:rsidRDefault="00000000" w:rsidRPr="00000000" w14:paraId="0000008D">
                  <w:pPr>
                    <w:jc w:val="cente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4 ECTS</w:t>
                  </w:r>
                </w:p>
              </w:tc>
            </w:tr>
          </w:tbl>
          <w:p w:rsidR="00000000" w:rsidDel="00000000" w:rsidP="00000000" w:rsidRDefault="00000000" w:rsidRPr="00000000" w14:paraId="0000008E">
            <w:pPr>
              <w:rPr>
                <w:rFonts w:ascii="Calibri" w:cs="Calibri" w:eastAsia="Calibri" w:hAnsi="Calibri"/>
                <w:b w:val="0"/>
                <w:sz w:val="20"/>
                <w:szCs w:val="20"/>
                <w:vertAlign w:val="baseline"/>
              </w:rPr>
            </w:pPr>
            <w:r w:rsidDel="00000000" w:rsidR="00000000" w:rsidRPr="00000000">
              <w:rPr>
                <w:rtl w:val="0"/>
              </w:rPr>
            </w:r>
          </w:p>
        </w:tc>
      </w:tr>
      <w:tr>
        <w:trPr>
          <w:cantSplit w:val="0"/>
          <w:trHeight w:val="2265" w:hRule="atLeast"/>
          <w:tblHeader w:val="0"/>
        </w:trPr>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8F">
            <w:pPr>
              <w:jc w:val="right"/>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rtl w:val="0"/>
              </w:rPr>
              <w:t xml:space="preserve">STUDENT EVALUATION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0">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rtl w:val="0"/>
              </w:rPr>
              <w:t xml:space="preserve">Methods of Assessment</w:t>
            </w:r>
            <w:r w:rsidDel="00000000" w:rsidR="00000000" w:rsidRPr="00000000">
              <w:rPr>
                <w:rFonts w:ascii="Calibri" w:cs="Calibri" w:eastAsia="Calibri" w:hAnsi="Calibri"/>
                <w:sz w:val="20"/>
                <w:szCs w:val="20"/>
                <w:vertAlign w:val="baseline"/>
                <w:rtl w:val="0"/>
              </w:rPr>
              <w:t xml:space="preserve">:</w:t>
            </w:r>
          </w:p>
          <w:p w:rsidR="00000000" w:rsidDel="00000000" w:rsidP="00000000" w:rsidRDefault="00000000" w:rsidRPr="00000000" w14:paraId="00000091">
            <w:pPr>
              <w:jc w:val="both"/>
              <w:rPr>
                <w:rFonts w:ascii="Calibri" w:cs="Calibri" w:eastAsia="Calibri" w:hAnsi="Calibri"/>
                <w:sz w:val="20"/>
                <w:szCs w:val="20"/>
              </w:rPr>
            </w:pPr>
            <w:r w:rsidDel="00000000" w:rsidR="00000000" w:rsidRPr="00000000">
              <w:rPr>
                <w:rFonts w:ascii="Calibri" w:cs="Calibri" w:eastAsia="Calibri" w:hAnsi="Calibri"/>
                <w:sz w:val="20"/>
                <w:szCs w:val="20"/>
                <w:vertAlign w:val="baseline"/>
                <w:rtl w:val="0"/>
              </w:rPr>
              <w:t xml:space="preserve">Ι. </w:t>
            </w:r>
            <w:r w:rsidDel="00000000" w:rsidR="00000000" w:rsidRPr="00000000">
              <w:rPr>
                <w:rFonts w:ascii="Calibri" w:cs="Calibri" w:eastAsia="Calibri" w:hAnsi="Calibri"/>
                <w:sz w:val="20"/>
                <w:szCs w:val="20"/>
                <w:rtl w:val="0"/>
              </w:rPr>
              <w:t xml:space="preserve">Final written exams (50%) comprising:</w:t>
            </w:r>
          </w:p>
          <w:p w:rsidR="00000000" w:rsidDel="00000000" w:rsidP="00000000" w:rsidRDefault="00000000" w:rsidRPr="00000000" w14:paraId="00000092">
            <w:pPr>
              <w:ind w:left="52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Multiple Choice Questions</w:t>
            </w:r>
          </w:p>
          <w:p w:rsidR="00000000" w:rsidDel="00000000" w:rsidP="00000000" w:rsidRDefault="00000000" w:rsidRPr="00000000" w14:paraId="00000093">
            <w:pPr>
              <w:ind w:left="52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Short Answer Questions</w:t>
            </w:r>
          </w:p>
          <w:p w:rsidR="00000000" w:rsidDel="00000000" w:rsidP="00000000" w:rsidRDefault="00000000" w:rsidRPr="00000000" w14:paraId="00000094">
            <w:pPr>
              <w:ind w:left="529" w:firstLine="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Thematic Essay  Questions (in Greek or in English for Erasmus students).</w:t>
            </w:r>
          </w:p>
          <w:p w:rsidR="00000000" w:rsidDel="00000000" w:rsidP="00000000" w:rsidRDefault="00000000" w:rsidRPr="00000000" w14:paraId="00000095">
            <w:pPr>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ΙΙ. </w:t>
            </w:r>
            <w:r w:rsidDel="00000000" w:rsidR="00000000" w:rsidRPr="00000000">
              <w:rPr>
                <w:rFonts w:ascii="Calibri" w:cs="Calibri" w:eastAsia="Calibri" w:hAnsi="Calibri"/>
                <w:sz w:val="20"/>
                <w:szCs w:val="20"/>
                <w:rtl w:val="0"/>
              </w:rPr>
              <w:t xml:space="preserve">Group project</w:t>
            </w:r>
            <w:r w:rsidDel="00000000" w:rsidR="00000000" w:rsidRPr="00000000">
              <w:rPr>
                <w:rFonts w:ascii="Calibri" w:cs="Calibri" w:eastAsia="Calibri" w:hAnsi="Calibri"/>
                <w:sz w:val="20"/>
                <w:szCs w:val="20"/>
                <w:vertAlign w:val="baseline"/>
                <w:rtl w:val="0"/>
              </w:rPr>
              <w:t xml:space="preserve">: Presentation </w:t>
            </w:r>
            <w:r w:rsidDel="00000000" w:rsidR="00000000" w:rsidRPr="00000000">
              <w:rPr>
                <w:rFonts w:ascii="Calibri" w:cs="Calibri" w:eastAsia="Calibri" w:hAnsi="Calibri"/>
                <w:sz w:val="20"/>
                <w:szCs w:val="20"/>
                <w:rtl w:val="0"/>
              </w:rPr>
              <w:t xml:space="preserve">of an hour music teaching plan with 4-5 musical activities (evaluation of music and music teaching skills</w:t>
            </w:r>
            <w:r w:rsidDel="00000000" w:rsidR="00000000" w:rsidRPr="00000000">
              <w:rPr>
                <w:rFonts w:ascii="Calibri" w:cs="Calibri" w:eastAsia="Calibri" w:hAnsi="Calibri"/>
                <w:sz w:val="20"/>
                <w:szCs w:val="20"/>
                <w:rtl w:val="0"/>
              </w:rPr>
              <w:t xml:space="preserve">, 5</w:t>
            </w:r>
            <w:r w:rsidDel="00000000" w:rsidR="00000000" w:rsidRPr="00000000">
              <w:rPr>
                <w:rFonts w:ascii="Calibri" w:cs="Calibri" w:eastAsia="Calibri" w:hAnsi="Calibri"/>
                <w:sz w:val="20"/>
                <w:szCs w:val="20"/>
                <w:vertAlign w:val="baseline"/>
                <w:rtl w:val="0"/>
              </w:rPr>
              <w:t xml:space="preserve">0%). </w:t>
            </w:r>
          </w:p>
        </w:tc>
      </w:tr>
    </w:tbl>
    <w:p w:rsidR="00000000" w:rsidDel="00000000" w:rsidP="00000000" w:rsidRDefault="00000000" w:rsidRPr="00000000" w14:paraId="00000096">
      <w:pPr>
        <w:widowControl w:val="0"/>
        <w:numPr>
          <w:ilvl w:val="0"/>
          <w:numId w:val="6"/>
        </w:numPr>
        <w:spacing w:after="200" w:before="240" w:line="276" w:lineRule="auto"/>
        <w:ind w:left="357" w:hanging="357"/>
        <w:rPr>
          <w:rFonts w:ascii="Calibri" w:cs="Calibri" w:eastAsia="Calibri" w:hAnsi="Calibri"/>
          <w:i w:val="0"/>
          <w:sz w:val="20"/>
          <w:szCs w:val="20"/>
          <w:vertAlign w:val="baseline"/>
        </w:rPr>
      </w:pPr>
      <w:r w:rsidDel="00000000" w:rsidR="00000000" w:rsidRPr="00000000">
        <w:rPr>
          <w:rFonts w:ascii="Calibri" w:cs="Calibri" w:eastAsia="Calibri" w:hAnsi="Calibri"/>
          <w:b w:val="1"/>
          <w:sz w:val="20"/>
          <w:szCs w:val="20"/>
          <w:rtl w:val="0"/>
        </w:rPr>
        <w:t xml:space="preserve">RECOMMENDED BIBLIOGRAPHY </w:t>
      </w:r>
    </w:p>
    <w:tbl>
      <w:tblPr>
        <w:tblStyle w:val="Table6"/>
        <w:tblW w:w="8592.0" w:type="dxa"/>
        <w:jc w:val="left"/>
        <w:tblInd w:w="-168.0" w:type="dxa"/>
        <w:tblLayout w:type="fixed"/>
        <w:tblLook w:val="0000"/>
      </w:tblPr>
      <w:tblGrid>
        <w:gridCol w:w="8592"/>
        <w:tblGridChange w:id="0">
          <w:tblGrid>
            <w:gridCol w:w="859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Διονυσίου, Ζ. &amp; Αγγελίδου, Σ. (επιμ.) (2008).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Σχολική μουσική εκπαίδευση: Ζητήματα σχεδιασμού, μεθοδολογίας και εφαρμογών</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Θεσσαλονίκη: Ελληνική Ένωση για τη Μουσική Εκπαίδευση.</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Καραδήμου-Λιάτσου Π. (2003).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Η μουσικοπαιδαγωγική τον 20ό αιώνα</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Αθήνα: Orpheus Νικολαΐδης.</w:t>
            </w:r>
          </w:p>
          <w:p w:rsidR="00000000" w:rsidDel="00000000" w:rsidP="00000000" w:rsidRDefault="00000000" w:rsidRPr="00000000" w14:paraId="0000009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14" w:right="0" w:hanging="357"/>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Στάμου, Λ. (επιμ.) (2019).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Διαλεκτική και Πρωτοπορία στη Μουσική Παιδαγωγική</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Θεσσαλονίκη: Ε.Ε.Μ.Ε. (Ελληνική Ένωση για τη Μουσική Εκπαίδευση).</w:t>
            </w:r>
          </w:p>
          <w:p w:rsidR="00000000" w:rsidDel="00000000" w:rsidP="00000000" w:rsidRDefault="00000000" w:rsidRPr="00000000" w14:paraId="0000009A">
            <w:pPr>
              <w:numPr>
                <w:ilvl w:val="0"/>
                <w:numId w:val="2"/>
              </w:num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Κοκκίδου, Μαίη (2015). </w:t>
            </w:r>
            <w:r w:rsidDel="00000000" w:rsidR="00000000" w:rsidRPr="00000000">
              <w:rPr>
                <w:rFonts w:ascii="Calibri" w:cs="Calibri" w:eastAsia="Calibri" w:hAnsi="Calibri"/>
                <w:i w:val="1"/>
                <w:sz w:val="20"/>
                <w:szCs w:val="20"/>
                <w:vertAlign w:val="baseline"/>
                <w:rtl w:val="0"/>
              </w:rPr>
              <w:t xml:space="preserve">Διδακτική της Μουσικής: Νέες προκλήσεις, νέοι ορίζοντες</w:t>
            </w:r>
            <w:r w:rsidDel="00000000" w:rsidR="00000000" w:rsidRPr="00000000">
              <w:rPr>
                <w:rFonts w:ascii="Calibri" w:cs="Calibri" w:eastAsia="Calibri" w:hAnsi="Calibri"/>
                <w:sz w:val="20"/>
                <w:szCs w:val="20"/>
                <w:vertAlign w:val="baseline"/>
                <w:rtl w:val="0"/>
              </w:rPr>
              <w:t xml:space="preserve">. Αθήνα: Fagotto Books.</w:t>
            </w:r>
          </w:p>
          <w:p w:rsidR="00000000" w:rsidDel="00000000" w:rsidP="00000000" w:rsidRDefault="00000000" w:rsidRPr="00000000" w14:paraId="0000009B">
            <w:pPr>
              <w:numPr>
                <w:ilvl w:val="0"/>
                <w:numId w:val="2"/>
              </w:num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Carder, P. (Ed.) (1990) </w:t>
            </w:r>
            <w:r w:rsidDel="00000000" w:rsidR="00000000" w:rsidRPr="00000000">
              <w:rPr>
                <w:rFonts w:ascii="Calibri" w:cs="Calibri" w:eastAsia="Calibri" w:hAnsi="Calibri"/>
                <w:i w:val="1"/>
                <w:sz w:val="20"/>
                <w:szCs w:val="20"/>
                <w:vertAlign w:val="baseline"/>
                <w:rtl w:val="0"/>
              </w:rPr>
              <w:t xml:space="preserve">The Eclectic curriculum in American music education. Contribution by Dalcroze, Kodaly, and Orff</w:t>
            </w:r>
            <w:r w:rsidDel="00000000" w:rsidR="00000000" w:rsidRPr="00000000">
              <w:rPr>
                <w:rFonts w:ascii="Calibri" w:cs="Calibri" w:eastAsia="Calibri" w:hAnsi="Calibri"/>
                <w:sz w:val="20"/>
                <w:szCs w:val="20"/>
                <w:vertAlign w:val="baseline"/>
                <w:rtl w:val="0"/>
              </w:rPr>
              <w:t xml:space="preserve">. Music Educators National Conference. Reston, Va. </w:t>
            </w:r>
          </w:p>
          <w:p w:rsidR="00000000" w:rsidDel="00000000" w:rsidP="00000000" w:rsidRDefault="00000000" w:rsidRPr="00000000" w14:paraId="0000009C">
            <w:pPr>
              <w:numPr>
                <w:ilvl w:val="0"/>
                <w:numId w:val="2"/>
              </w:numP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Ανδρούτσος, Π. (2004) </w:t>
            </w:r>
            <w:r w:rsidDel="00000000" w:rsidR="00000000" w:rsidRPr="00000000">
              <w:rPr>
                <w:rFonts w:ascii="Calibri" w:cs="Calibri" w:eastAsia="Calibri" w:hAnsi="Calibri"/>
                <w:i w:val="1"/>
                <w:sz w:val="20"/>
                <w:szCs w:val="20"/>
                <w:vertAlign w:val="baseline"/>
                <w:rtl w:val="0"/>
              </w:rPr>
              <w:t xml:space="preserve">Μέθοδοι Διδασκαλίας της Μουσικής: Παρουσίαση και Κριτική Θεώρηση των μεθόδων Orff &amp; Dalcroze</w:t>
            </w:r>
            <w:r w:rsidDel="00000000" w:rsidR="00000000" w:rsidRPr="00000000">
              <w:rPr>
                <w:rFonts w:ascii="Calibri" w:cs="Calibri" w:eastAsia="Calibri" w:hAnsi="Calibri"/>
                <w:sz w:val="20"/>
                <w:szCs w:val="20"/>
                <w:vertAlign w:val="baseline"/>
                <w:rtl w:val="0"/>
              </w:rPr>
              <w:t xml:space="preserve">. Αθήνα: Νικολαΐδης – Orpheus Edition. </w:t>
            </w:r>
          </w:p>
          <w:p w:rsidR="00000000" w:rsidDel="00000000" w:rsidP="00000000" w:rsidRDefault="00000000" w:rsidRPr="00000000" w14:paraId="0000009D">
            <w:pPr>
              <w:numPr>
                <w:ilvl w:val="0"/>
                <w:numId w:val="2"/>
              </w:numPr>
              <w:shd w:fill="ffffff" w:val="clea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Αντωνακάκης, Δ. (1996). </w:t>
            </w:r>
            <w:r w:rsidDel="00000000" w:rsidR="00000000" w:rsidRPr="00000000">
              <w:rPr>
                <w:rFonts w:ascii="Calibri" w:cs="Calibri" w:eastAsia="Calibri" w:hAnsi="Calibri"/>
                <w:i w:val="1"/>
                <w:sz w:val="20"/>
                <w:szCs w:val="20"/>
                <w:vertAlign w:val="baseline"/>
                <w:rtl w:val="0"/>
              </w:rPr>
              <w:t xml:space="preserve">Carl Orff, 1895-1982. Μια αναφορά στη ζωή και το έργο του μεγάλου συνθέτη και μουσικοπαιδαγωγού. </w:t>
            </w:r>
            <w:r w:rsidDel="00000000" w:rsidR="00000000" w:rsidRPr="00000000">
              <w:rPr>
                <w:rFonts w:ascii="Calibri" w:cs="Calibri" w:eastAsia="Calibri" w:hAnsi="Calibri"/>
                <w:sz w:val="20"/>
                <w:szCs w:val="20"/>
                <w:vertAlign w:val="baseline"/>
                <w:rtl w:val="0"/>
              </w:rPr>
              <w:t xml:space="preserve">Ηράκλειο, Ορφεύς.</w:t>
            </w:r>
          </w:p>
          <w:p w:rsidR="00000000" w:rsidDel="00000000" w:rsidP="00000000" w:rsidRDefault="00000000" w:rsidRPr="00000000" w14:paraId="0000009E">
            <w:pPr>
              <w:numPr>
                <w:ilvl w:val="0"/>
                <w:numId w:val="2"/>
              </w:numPr>
              <w:shd w:fill="ffffff" w:val="clear"/>
              <w:ind w:left="714" w:hanging="357"/>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Τσαφταρίδης, Ν. (1997) </w:t>
            </w:r>
            <w:r w:rsidDel="00000000" w:rsidR="00000000" w:rsidRPr="00000000">
              <w:rPr>
                <w:rFonts w:ascii="Calibri" w:cs="Calibri" w:eastAsia="Calibri" w:hAnsi="Calibri"/>
                <w:i w:val="1"/>
                <w:sz w:val="20"/>
                <w:szCs w:val="20"/>
                <w:vertAlign w:val="baseline"/>
                <w:rtl w:val="0"/>
              </w:rPr>
              <w:t xml:space="preserve">Μουσική, Κίνηση, Λόγος: Η Στοιχειοδομική Μουσική στο Παιδαγωγικό Έργο Orff. </w:t>
            </w:r>
            <w:r w:rsidDel="00000000" w:rsidR="00000000" w:rsidRPr="00000000">
              <w:rPr>
                <w:rFonts w:ascii="Calibri" w:cs="Calibri" w:eastAsia="Calibri" w:hAnsi="Calibri"/>
                <w:sz w:val="20"/>
                <w:szCs w:val="20"/>
                <w:vertAlign w:val="baseline"/>
                <w:rtl w:val="0"/>
              </w:rPr>
              <w:t xml:space="preserve">Αθήνα: Νήσος. </w:t>
            </w:r>
          </w:p>
          <w:p w:rsidR="00000000" w:rsidDel="00000000" w:rsidP="00000000" w:rsidRDefault="00000000" w:rsidRPr="00000000" w14:paraId="0000009F">
            <w:pPr>
              <w:numPr>
                <w:ilvl w:val="0"/>
                <w:numId w:val="5"/>
              </w:numPr>
              <w:shd w:fill="ffffff" w:val="clear"/>
              <w:spacing w:before="5" w:lineRule="auto"/>
              <w:ind w:left="432" w:hanging="432"/>
              <w:jc w:val="both"/>
              <w:rPr>
                <w:rFonts w:ascii="Calibri" w:cs="Calibri" w:eastAsia="Calibri" w:hAnsi="Calibri"/>
                <w:sz w:val="20"/>
                <w:szCs w:val="20"/>
                <w:vertAlign w:val="baseline"/>
              </w:rPr>
            </w:pPr>
            <w:r w:rsidDel="00000000" w:rsidR="00000000" w:rsidRPr="00000000">
              <w:rPr>
                <w:rtl w:val="0"/>
              </w:rPr>
            </w:r>
          </w:p>
          <w:p w:rsidR="00000000" w:rsidDel="00000000" w:rsidP="00000000" w:rsidRDefault="00000000" w:rsidRPr="00000000" w14:paraId="000000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Related scientific journals:</w:t>
            </w:r>
          </w:p>
          <w:p w:rsidR="00000000" w:rsidDel="00000000" w:rsidP="00000000" w:rsidRDefault="00000000" w:rsidRPr="00000000" w14:paraId="000000A1">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Μουσικοπαιδαγωγικά</w:t>
            </w:r>
          </w:p>
          <w:p w:rsidR="00000000" w:rsidDel="00000000" w:rsidP="00000000" w:rsidRDefault="00000000" w:rsidRPr="00000000" w14:paraId="000000A2">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Μουσική Εκπαίδευση</w:t>
            </w:r>
          </w:p>
          <w:p w:rsidR="00000000" w:rsidDel="00000000" w:rsidP="00000000" w:rsidRDefault="00000000" w:rsidRPr="00000000" w14:paraId="000000A3">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Music Educators Journal</w:t>
            </w:r>
          </w:p>
          <w:p w:rsidR="00000000" w:rsidDel="00000000" w:rsidP="00000000" w:rsidRDefault="00000000" w:rsidRPr="00000000" w14:paraId="000000A4">
            <w:pPr>
              <w:numPr>
                <w:ilvl w:val="0"/>
                <w:numId w:val="3"/>
              </w:numPr>
              <w:ind w:left="720" w:hanging="360"/>
              <w:jc w:val="both"/>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Music Education Research</w:t>
            </w:r>
          </w:p>
          <w:p w:rsidR="00000000" w:rsidDel="00000000" w:rsidP="00000000" w:rsidRDefault="00000000" w:rsidRPr="00000000" w14:paraId="000000A5">
            <w:pPr>
              <w:numPr>
                <w:ilvl w:val="0"/>
                <w:numId w:val="3"/>
              </w:numPr>
              <w:ind w:left="720" w:hanging="360"/>
              <w:jc w:val="both"/>
              <w:rPr>
                <w:rFonts w:ascii="Calibri" w:cs="Calibri" w:eastAsia="Calibri" w:hAnsi="Calibri"/>
                <w:b w:val="0"/>
                <w:sz w:val="20"/>
                <w:szCs w:val="20"/>
                <w:vertAlign w:val="baseline"/>
              </w:rPr>
            </w:pPr>
            <w:r w:rsidDel="00000000" w:rsidR="00000000" w:rsidRPr="00000000">
              <w:rPr>
                <w:rFonts w:ascii="Calibri" w:cs="Calibri" w:eastAsia="Calibri" w:hAnsi="Calibri"/>
                <w:sz w:val="20"/>
                <w:szCs w:val="20"/>
                <w:vertAlign w:val="baseline"/>
                <w:rtl w:val="0"/>
              </w:rPr>
              <w:t xml:space="preserve">British Journal of Music Education</w:t>
            </w:r>
            <w:r w:rsidDel="00000000" w:rsidR="00000000" w:rsidRPr="00000000">
              <w:rPr>
                <w:rtl w:val="0"/>
              </w:rPr>
            </w:r>
          </w:p>
        </w:tc>
      </w:tr>
    </w:tbl>
    <w:p w:rsidR="00000000" w:rsidDel="00000000" w:rsidP="00000000" w:rsidRDefault="00000000" w:rsidRPr="00000000" w14:paraId="000000A6">
      <w:pPr>
        <w:rPr>
          <w:rFonts w:ascii="Calibri" w:cs="Calibri" w:eastAsia="Calibri" w:hAnsi="Calibri"/>
          <w:sz w:val="20"/>
          <w:szCs w:val="20"/>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
      <w:lvlJc w:val="left"/>
      <w:pPr>
        <w:ind w:left="432" w:hanging="432"/>
      </w:pPr>
      <w:rPr>
        <w:rFonts w:ascii="Calibri" w:cs="Calibri" w:eastAsia="Calibri" w:hAnsi="Calibri"/>
        <w:b w:val="1"/>
        <w:smallCaps w:val="0"/>
        <w:color w:val="000000"/>
        <w:sz w:val="22"/>
        <w:szCs w:val="22"/>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rFonts w:ascii="Noto Sans Symbols" w:cs="Noto Sans Symbols" w:eastAsia="Noto Sans Symbols" w:hAnsi="Noto Sans Symbols"/>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6">
    <w:lvl w:ilvl="0">
      <w:start w:val="1"/>
      <w:numFmt w:val="decimal"/>
      <w:lvlText w:val="%1."/>
      <w:lvlJc w:val="left"/>
      <w:pPr>
        <w:ind w:left="720" w:hanging="360"/>
      </w:pPr>
      <w:rPr>
        <w:rFonts w:ascii="Calibri" w:cs="Calibri" w:eastAsia="Calibri" w:hAnsi="Calibri"/>
        <w:b w:val="1"/>
        <w:i w:val="0"/>
        <w:vertAlign w:val="baseline"/>
      </w:rPr>
    </w:lvl>
    <w:lvl w:ilvl="1">
      <w:start w:val="1"/>
      <w:numFmt w:val="lowerLetter"/>
      <w:lvlText w:val="%2."/>
      <w:lvlJc w:val="left"/>
      <w:pPr>
        <w:ind w:left="1440" w:hanging="360"/>
      </w:pPr>
      <w:rPr>
        <w:rFonts w:ascii="Courier New" w:cs="Courier New" w:eastAsia="Courier New" w:hAnsi="Courier New"/>
        <w:vertAlign w:val="baseline"/>
      </w:rPr>
    </w:lvl>
    <w:lvl w:ilvl="2">
      <w:start w:val="1"/>
      <w:numFmt w:val="lowerRoman"/>
      <w:lvlText w:val="%3."/>
      <w:lvlJc w:val="right"/>
      <w:pPr>
        <w:ind w:left="2160" w:hanging="180"/>
      </w:pPr>
      <w:rPr>
        <w:rFonts w:ascii="Courier New" w:cs="Courier New" w:eastAsia="Courier New" w:hAnsi="Courier New"/>
        <w:vertAlign w:val="baseline"/>
      </w:rPr>
    </w:lvl>
    <w:lvl w:ilvl="3">
      <w:start w:val="1"/>
      <w:numFmt w:val="decimal"/>
      <w:lvlText w:val="%4."/>
      <w:lvlJc w:val="left"/>
      <w:pPr>
        <w:ind w:left="2880" w:hanging="360"/>
      </w:pPr>
      <w:rPr>
        <w:rFonts w:ascii="Courier New" w:cs="Courier New" w:eastAsia="Courier New" w:hAnsi="Courier New"/>
        <w:vertAlign w:val="baseline"/>
      </w:rPr>
    </w:lvl>
    <w:lvl w:ilvl="4">
      <w:start w:val="1"/>
      <w:numFmt w:val="lowerLetter"/>
      <w:lvlText w:val="%5."/>
      <w:lvlJc w:val="left"/>
      <w:pPr>
        <w:ind w:left="3600" w:hanging="360"/>
      </w:pPr>
      <w:rPr>
        <w:rFonts w:ascii="Courier New" w:cs="Courier New" w:eastAsia="Courier New" w:hAnsi="Courier New"/>
        <w:vertAlign w:val="baseline"/>
      </w:rPr>
    </w:lvl>
    <w:lvl w:ilvl="5">
      <w:start w:val="1"/>
      <w:numFmt w:val="lowerRoman"/>
      <w:lvlText w:val="%6."/>
      <w:lvlJc w:val="right"/>
      <w:pPr>
        <w:ind w:left="4320" w:hanging="180"/>
      </w:pPr>
      <w:rPr>
        <w:rFonts w:ascii="Courier New" w:cs="Courier New" w:eastAsia="Courier New" w:hAnsi="Courier New"/>
        <w:vertAlign w:val="baseline"/>
      </w:rPr>
    </w:lvl>
    <w:lvl w:ilvl="6">
      <w:start w:val="1"/>
      <w:numFmt w:val="decimal"/>
      <w:lvlText w:val="%7."/>
      <w:lvlJc w:val="left"/>
      <w:pPr>
        <w:ind w:left="5040" w:hanging="360"/>
      </w:pPr>
      <w:rPr>
        <w:rFonts w:ascii="Courier New" w:cs="Courier New" w:eastAsia="Courier New" w:hAnsi="Courier New"/>
        <w:vertAlign w:val="baseline"/>
      </w:rPr>
    </w:lvl>
    <w:lvl w:ilvl="7">
      <w:start w:val="1"/>
      <w:numFmt w:val="lowerLetter"/>
      <w:lvlText w:val="%8."/>
      <w:lvlJc w:val="left"/>
      <w:pPr>
        <w:ind w:left="5760" w:hanging="360"/>
      </w:pPr>
      <w:rPr>
        <w:rFonts w:ascii="Courier New" w:cs="Courier New" w:eastAsia="Courier New" w:hAnsi="Courier New"/>
        <w:vertAlign w:val="baseline"/>
      </w:rPr>
    </w:lvl>
    <w:lvl w:ilvl="8">
      <w:start w:val="1"/>
      <w:numFmt w:val="lowerRoman"/>
      <w:lvlText w:val="%9."/>
      <w:lvlJc w:val="right"/>
      <w:pPr>
        <w:ind w:left="6480" w:hanging="180"/>
      </w:pPr>
      <w:rPr>
        <w:rFonts w:ascii="Courier New" w:cs="Courier New" w:eastAsia="Courier New" w:hAnsi="Courier New"/>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WW8Num1z0">
    <w:name w:val="WW8Num1z0"/>
    <w:next w:val="WW8Num1z0"/>
    <w:autoRedefine w:val="0"/>
    <w:hidden w:val="0"/>
    <w:qFormat w:val="0"/>
    <w:rPr>
      <w:rFonts w:ascii="Calibri" w:cs="Times New Roman" w:hAnsi="Calibri"/>
      <w:b w:val="1"/>
      <w:caps w:val="0"/>
      <w:smallCaps w:val="0"/>
      <w:color w:val="000000"/>
      <w:w w:val="100"/>
      <w:position w:val="-1"/>
      <w:sz w:val="22"/>
      <w:szCs w:val="22"/>
      <w:effect w:val="none"/>
      <w:vertAlign w:val="baseline"/>
      <w:cs w:val="0"/>
      <w:em w:val="none"/>
      <w:lang w:val="en-US"/>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rFonts w:ascii="Wingdings" w:cs="Wingdings" w:hAnsi="Wingdings" w:hint="default"/>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Symbol" w:cs="Symbol" w:hAnsi="Symbol" w:hint="default"/>
      <w:w w:val="100"/>
      <w:position w:val="-1"/>
      <w:effect w:val="none"/>
      <w:vertAlign w:val="baseline"/>
      <w:cs w:val="0"/>
      <w:em w:val="none"/>
      <w:lang w:val="el-GR"/>
    </w:rPr>
  </w:style>
  <w:style w:type="character" w:styleId="WW8Num2z1">
    <w:name w:val="WW8Num2z1"/>
    <w:next w:val="WW8Num2z1"/>
    <w:autoRedefine w:val="0"/>
    <w:hidden w:val="0"/>
    <w:qFormat w:val="0"/>
    <w:rPr>
      <w:rFonts w:ascii="Courier New" w:cs="Courier New" w:hAnsi="Courier New" w:hint="default"/>
      <w:w w:val="100"/>
      <w:position w:val="-1"/>
      <w:effect w:val="none"/>
      <w:vertAlign w:val="baseline"/>
      <w:cs w:val="0"/>
      <w:em w:val="none"/>
      <w:lang/>
    </w:rPr>
  </w:style>
  <w:style w:type="character" w:styleId="WW8Num3z0">
    <w:name w:val="WW8Num3z0"/>
    <w:next w:val="WW8Num3z0"/>
    <w:autoRedefine w:val="0"/>
    <w:hidden w:val="0"/>
    <w:qFormat w:val="0"/>
    <w:rPr>
      <w:rFonts w:ascii="Calibri" w:cs="Times New Roman" w:hAnsi="Calibri"/>
      <w:b w:val="1"/>
      <w:caps w:val="0"/>
      <w:smallCaps w:val="0"/>
      <w:color w:val="000000"/>
      <w:w w:val="100"/>
      <w:position w:val="-1"/>
      <w:sz w:val="22"/>
      <w:szCs w:val="22"/>
      <w:effect w:val="none"/>
      <w:vertAlign w:val="baseline"/>
      <w:cs w:val="0"/>
      <w:em w:val="none"/>
      <w:lang w:val="el-GR"/>
    </w:rPr>
  </w:style>
  <w:style w:type="character" w:styleId="WW8Num3z1">
    <w:name w:val="WW8Num3z1"/>
    <w:next w:val="WW8Num3z1"/>
    <w:autoRedefine w:val="0"/>
    <w:hidden w:val="0"/>
    <w:qFormat w:val="0"/>
    <w:rPr>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WW8Num4z0">
    <w:name w:val="WW8Num4z0"/>
    <w:next w:val="WW8Num4z0"/>
    <w:autoRedefine w:val="0"/>
    <w:hidden w:val="0"/>
    <w:qFormat w:val="0"/>
    <w:rPr>
      <w:w w:val="100"/>
      <w:position w:val="-1"/>
      <w:effect w:val="none"/>
      <w:vertAlign w:val="baseline"/>
      <w:cs w:val="0"/>
      <w:em w:val="none"/>
      <w:lang/>
    </w:rPr>
  </w:style>
  <w:style w:type="character" w:styleId="WW8Num4z1">
    <w:name w:val="WW8Num4z1"/>
    <w:next w:val="WW8Num4z1"/>
    <w:autoRedefine w:val="0"/>
    <w:hidden w:val="0"/>
    <w:qFormat w:val="0"/>
    <w:rPr>
      <w:w w:val="100"/>
      <w:position w:val="-1"/>
      <w:effect w:val="none"/>
      <w:vertAlign w:val="baseline"/>
      <w:cs w:val="0"/>
      <w:em w:val="none"/>
      <w:lang/>
    </w:rPr>
  </w:style>
  <w:style w:type="character" w:styleId="WW8Num4z2">
    <w:name w:val="WW8Num4z2"/>
    <w:next w:val="WW8Num4z2"/>
    <w:autoRedefine w:val="0"/>
    <w:hidden w:val="0"/>
    <w:qFormat w:val="0"/>
    <w:rPr>
      <w:w w:val="100"/>
      <w:position w:val="-1"/>
      <w:effect w:val="none"/>
      <w:vertAlign w:val="baseline"/>
      <w:cs w:val="0"/>
      <w:em w:val="none"/>
      <w:lang/>
    </w:rPr>
  </w:style>
  <w:style w:type="character" w:styleId="WW8Num4z3">
    <w:name w:val="WW8Num4z3"/>
    <w:next w:val="WW8Num4z3"/>
    <w:autoRedefine w:val="0"/>
    <w:hidden w:val="0"/>
    <w:qFormat w:val="0"/>
    <w:rPr>
      <w:w w:val="100"/>
      <w:position w:val="-1"/>
      <w:effect w:val="none"/>
      <w:vertAlign w:val="baseline"/>
      <w:cs w:val="0"/>
      <w:em w:val="none"/>
      <w:lang/>
    </w:rPr>
  </w:style>
  <w:style w:type="character" w:styleId="WW8Num4z4">
    <w:name w:val="WW8Num4z4"/>
    <w:next w:val="WW8Num4z4"/>
    <w:autoRedefine w:val="0"/>
    <w:hidden w:val="0"/>
    <w:qFormat w:val="0"/>
    <w:rPr>
      <w:w w:val="100"/>
      <w:position w:val="-1"/>
      <w:effect w:val="none"/>
      <w:vertAlign w:val="baseline"/>
      <w:cs w:val="0"/>
      <w:em w:val="none"/>
      <w:lang/>
    </w:rPr>
  </w:style>
  <w:style w:type="character" w:styleId="WW8Num4z5">
    <w:name w:val="WW8Num4z5"/>
    <w:next w:val="WW8Num4z5"/>
    <w:autoRedefine w:val="0"/>
    <w:hidden w:val="0"/>
    <w:qFormat w:val="0"/>
    <w:rPr>
      <w:w w:val="100"/>
      <w:position w:val="-1"/>
      <w:effect w:val="none"/>
      <w:vertAlign w:val="baseline"/>
      <w:cs w:val="0"/>
      <w:em w:val="none"/>
      <w:lang/>
    </w:rPr>
  </w:style>
  <w:style w:type="character" w:styleId="WW8Num4z6">
    <w:name w:val="WW8Num4z6"/>
    <w:next w:val="WW8Num4z6"/>
    <w:autoRedefine w:val="0"/>
    <w:hidden w:val="0"/>
    <w:qFormat w:val="0"/>
    <w:rPr>
      <w:w w:val="100"/>
      <w:position w:val="-1"/>
      <w:effect w:val="none"/>
      <w:vertAlign w:val="baseline"/>
      <w:cs w:val="0"/>
      <w:em w:val="none"/>
      <w:lang/>
    </w:rPr>
  </w:style>
  <w:style w:type="character" w:styleId="WW8Num4z7">
    <w:name w:val="WW8Num4z7"/>
    <w:next w:val="WW8Num4z7"/>
    <w:autoRedefine w:val="0"/>
    <w:hidden w:val="0"/>
    <w:qFormat w:val="0"/>
    <w:rPr>
      <w:w w:val="100"/>
      <w:position w:val="-1"/>
      <w:effect w:val="none"/>
      <w:vertAlign w:val="baseline"/>
      <w:cs w:val="0"/>
      <w:em w:val="none"/>
      <w:lang/>
    </w:rPr>
  </w:style>
  <w:style w:type="character" w:styleId="WW8Num4z8">
    <w:name w:val="WW8Num4z8"/>
    <w:next w:val="WW8Num4z8"/>
    <w:autoRedefine w:val="0"/>
    <w:hidden w:val="0"/>
    <w:qFormat w:val="0"/>
    <w:rPr>
      <w:w w:val="100"/>
      <w:position w:val="-1"/>
      <w:effect w:val="none"/>
      <w:vertAlign w:val="baseline"/>
      <w:cs w:val="0"/>
      <w:em w:val="none"/>
      <w:lang/>
    </w:rPr>
  </w:style>
  <w:style w:type="character" w:styleId="WW8Num2z2">
    <w:name w:val="WW8Num2z2"/>
    <w:next w:val="WW8Num2z2"/>
    <w:autoRedefine w:val="0"/>
    <w:hidden w:val="0"/>
    <w:qFormat w:val="0"/>
    <w:rPr>
      <w:rFonts w:ascii="Wingdings" w:cs="Wingdings" w:hAnsi="Wingdings" w:hint="default"/>
      <w:w w:val="100"/>
      <w:position w:val="-1"/>
      <w:effect w:val="none"/>
      <w:vertAlign w:val="baseline"/>
      <w:cs w:val="0"/>
      <w:em w:val="none"/>
      <w:lang/>
    </w:rPr>
  </w:style>
  <w:style w:type="character" w:styleId="WW8Num2z3">
    <w:name w:val="WW8Num2z3"/>
    <w:next w:val="WW8Num2z3"/>
    <w:autoRedefine w:val="0"/>
    <w:hidden w:val="0"/>
    <w:qFormat w:val="0"/>
    <w:rPr>
      <w:w w:val="100"/>
      <w:position w:val="-1"/>
      <w:effect w:val="none"/>
      <w:vertAlign w:val="baseline"/>
      <w:cs w:val="0"/>
      <w:em w:val="none"/>
      <w:lang/>
    </w:rPr>
  </w:style>
  <w:style w:type="character" w:styleId="WW8Num2z4">
    <w:name w:val="WW8Num2z4"/>
    <w:next w:val="WW8Num2z4"/>
    <w:autoRedefine w:val="0"/>
    <w:hidden w:val="0"/>
    <w:qFormat w:val="0"/>
    <w:rPr>
      <w:w w:val="100"/>
      <w:position w:val="-1"/>
      <w:effect w:val="none"/>
      <w:vertAlign w:val="baseline"/>
      <w:cs w:val="0"/>
      <w:em w:val="none"/>
      <w:lang/>
    </w:rPr>
  </w:style>
  <w:style w:type="character" w:styleId="WW8Num2z5">
    <w:name w:val="WW8Num2z5"/>
    <w:next w:val="WW8Num2z5"/>
    <w:autoRedefine w:val="0"/>
    <w:hidden w:val="0"/>
    <w:qFormat w:val="0"/>
    <w:rPr>
      <w:w w:val="100"/>
      <w:position w:val="-1"/>
      <w:effect w:val="none"/>
      <w:vertAlign w:val="baseline"/>
      <w:cs w:val="0"/>
      <w:em w:val="none"/>
      <w:lang/>
    </w:rPr>
  </w:style>
  <w:style w:type="character" w:styleId="WW8Num2z6">
    <w:name w:val="WW8Num2z6"/>
    <w:next w:val="WW8Num2z6"/>
    <w:autoRedefine w:val="0"/>
    <w:hidden w:val="0"/>
    <w:qFormat w:val="0"/>
    <w:rPr>
      <w:w w:val="100"/>
      <w:position w:val="-1"/>
      <w:effect w:val="none"/>
      <w:vertAlign w:val="baseline"/>
      <w:cs w:val="0"/>
      <w:em w:val="none"/>
      <w:lang/>
    </w:rPr>
  </w:style>
  <w:style w:type="character" w:styleId="WW8Num2z7">
    <w:name w:val="WW8Num2z7"/>
    <w:next w:val="WW8Num2z7"/>
    <w:autoRedefine w:val="0"/>
    <w:hidden w:val="0"/>
    <w:qFormat w:val="0"/>
    <w:rPr>
      <w:w w:val="100"/>
      <w:position w:val="-1"/>
      <w:effect w:val="none"/>
      <w:vertAlign w:val="baseline"/>
      <w:cs w:val="0"/>
      <w:em w:val="none"/>
      <w:lang/>
    </w:rPr>
  </w:style>
  <w:style w:type="character" w:styleId="WW8Num2z8">
    <w:name w:val="WW8Num2z8"/>
    <w:next w:val="WW8Num2z8"/>
    <w:autoRedefine w:val="0"/>
    <w:hidden w:val="0"/>
    <w:qFormat w:val="0"/>
    <w:rPr>
      <w:w w:val="100"/>
      <w:position w:val="-1"/>
      <w:effect w:val="none"/>
      <w:vertAlign w:val="baseline"/>
      <w:cs w:val="0"/>
      <w:em w:val="none"/>
      <w:lang/>
    </w:rPr>
  </w:style>
  <w:style w:type="character" w:styleId="DefaultParagraphFont1">
    <w:name w:val="Default Paragraph Font1"/>
    <w:next w:val="DefaultParagraphFont1"/>
    <w:autoRedefine w:val="0"/>
    <w:hidden w:val="0"/>
    <w:qFormat w:val="0"/>
    <w:rPr>
      <w:w w:val="100"/>
      <w:position w:val="-1"/>
      <w:effect w:val="none"/>
      <w:vertAlign w:val="baseline"/>
      <w:cs w:val="0"/>
      <w:em w:val="none"/>
      <w:lang/>
    </w:rPr>
  </w:style>
  <w:style w:type="character" w:styleId="Προεπιλεγμένηγραμματοσειρά1">
    <w:name w:val="Προεπιλεγμένη γραμματοσειρά1"/>
    <w:next w:val="Προεπιλεγμένηγραμματοσειρά1"/>
    <w:autoRedefine w:val="0"/>
    <w:hidden w:val="0"/>
    <w:qFormat w:val="0"/>
    <w:rPr>
      <w:w w:val="100"/>
      <w:position w:val="-1"/>
      <w:effect w:val="none"/>
      <w:vertAlign w:val="baseline"/>
      <w:cs w:val="0"/>
      <w:em w:val="none"/>
      <w:lang/>
    </w:rPr>
  </w:style>
  <w:style w:type="character" w:styleId="hps">
    <w:name w:val="hps"/>
    <w:basedOn w:val="Προεπιλεγμένηγραμματοσειρά1"/>
    <w:next w:val="hps"/>
    <w:autoRedefine w:val="0"/>
    <w:hidden w:val="0"/>
    <w:qFormat w:val="0"/>
    <w:rPr>
      <w:w w:val="100"/>
      <w:position w:val="-1"/>
      <w:effect w:val="none"/>
      <w:vertAlign w:val="baseline"/>
      <w:cs w:val="0"/>
      <w:em w:val="none"/>
      <w:lang/>
    </w:rPr>
  </w:style>
  <w:style w:type="character" w:styleId="hpsatn">
    <w:name w:val="hps atn"/>
    <w:basedOn w:val="Προεπιλεγμένηγραμματοσειρά1"/>
    <w:next w:val="hpsatn"/>
    <w:autoRedefine w:val="0"/>
    <w:hidden w:val="0"/>
    <w:qFormat w:val="0"/>
    <w:rPr>
      <w:w w:val="100"/>
      <w:position w:val="-1"/>
      <w:effect w:val="none"/>
      <w:vertAlign w:val="baseline"/>
      <w:cs w:val="0"/>
      <w:em w:val="none"/>
      <w:lang/>
    </w:rPr>
  </w:style>
  <w:style w:type="character" w:styleId="NumberingSymbols">
    <w:name w:val="Numbering Symbols"/>
    <w:next w:val="NumberingSymbols"/>
    <w:autoRedefine w:val="0"/>
    <w:hidden w:val="0"/>
    <w:qFormat w:val="0"/>
    <w:rPr>
      <w:w w:val="100"/>
      <w:position w:val="-1"/>
      <w:effect w:val="none"/>
      <w:vertAlign w:val="baseline"/>
      <w:cs w:val="0"/>
      <w:em w:val="none"/>
      <w:lang/>
    </w:rPr>
  </w:style>
  <w:style w:type="character" w:styleId="Bullets">
    <w:name w:val="Bullets"/>
    <w:next w:val="Bullets"/>
    <w:autoRedefine w:val="0"/>
    <w:hidden w:val="0"/>
    <w:qFormat w:val="0"/>
    <w:rPr>
      <w:rFonts w:ascii="OpenSymbol" w:cs="OpenSymbol" w:eastAsia="OpenSymbol" w:hAnsi="OpenSymbol"/>
      <w:w w:val="100"/>
      <w:position w:val="-1"/>
      <w:effect w:val="none"/>
      <w:vertAlign w:val="baseline"/>
      <w:cs w:val="0"/>
      <w:em w:val="none"/>
      <w:lang/>
    </w:rPr>
  </w:style>
  <w:style w:type="character" w:styleId="Hyperlink">
    <w:name w:val="Hyperlink"/>
    <w:next w:val="Hyperlink"/>
    <w:autoRedefine w:val="0"/>
    <w:hidden w:val="0"/>
    <w:qFormat w:val="0"/>
    <w:rPr>
      <w:color w:val="000080"/>
      <w:w w:val="100"/>
      <w:position w:val="-1"/>
      <w:u w:val="single"/>
      <w:effect w:val="none"/>
      <w:vertAlign w:val="baseline"/>
      <w:cs w:val="0"/>
      <w:em w:val="none"/>
      <w:lang w:bidi="und" w:eastAsia="und" w:val="und"/>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paragraph" w:styleId="Heading">
    <w:name w:val="Heading"/>
    <w:basedOn w:val="Normal"/>
    <w:next w:val="BodyText"/>
    <w:autoRedefine w:val="0"/>
    <w:hidden w:val="0"/>
    <w:qFormat w:val="0"/>
    <w:pPr>
      <w:keepNext w:val="1"/>
      <w:suppressAutoHyphens w:val="0"/>
      <w:spacing w:after="120" w:before="240" w:line="1" w:lineRule="atLeast"/>
      <w:ind w:leftChars="-1" w:rightChars="0" w:firstLineChars="-1"/>
      <w:textDirection w:val="btLr"/>
      <w:textAlignment w:val="top"/>
      <w:outlineLvl w:val="0"/>
    </w:pPr>
    <w:rPr>
      <w:rFonts w:ascii="Arial" w:cs="Arial Unicode MS" w:eastAsia="Arial Unicode MS" w:hAnsi="Arial"/>
      <w:w w:val="100"/>
      <w:position w:val="-1"/>
      <w:sz w:val="28"/>
      <w:szCs w:val="28"/>
      <w:effect w:val="none"/>
      <w:vertAlign w:val="baseline"/>
      <w:cs w:val="0"/>
      <w:em w:val="none"/>
      <w:lang w:bidi="ar-SA" w:eastAsia="ar-SA" w:val="en-US"/>
    </w:rPr>
  </w:style>
  <w:style w:type="paragraph" w:styleId="BodyText">
    <w:name w:val="Body Text"/>
    <w:basedOn w:val="Normal"/>
    <w:next w:val="BodyTex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List">
    <w:name w:val="List"/>
    <w:basedOn w:val="BodyText"/>
    <w:next w:val="List"/>
    <w:autoRedefine w:val="0"/>
    <w:hidden w:val="0"/>
    <w:qFormat w:val="0"/>
    <w:pPr>
      <w:suppressAutoHyphens w:val="0"/>
      <w:spacing w:after="120" w:before="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Caption1">
    <w:name w:val="Caption1"/>
    <w:basedOn w:val="Normal"/>
    <w:next w:val="Caption1"/>
    <w:autoRedefine w:val="0"/>
    <w:hidden w:val="0"/>
    <w:qFormat w:val="0"/>
    <w:pPr>
      <w:suppressLineNumbers w:val="1"/>
      <w:suppressAutoHyphens w:val="0"/>
      <w:spacing w:after="120" w:before="120" w:line="1" w:lineRule="atLeast"/>
      <w:ind w:leftChars="-1" w:rightChars="0" w:firstLineChars="-1"/>
      <w:textDirection w:val="btLr"/>
      <w:textAlignment w:val="top"/>
      <w:outlineLvl w:val="0"/>
    </w:pPr>
    <w:rPr>
      <w:i w:val="1"/>
      <w:iCs w:val="1"/>
      <w:w w:val="100"/>
      <w:position w:val="-1"/>
      <w:sz w:val="24"/>
      <w:szCs w:val="24"/>
      <w:effect w:val="none"/>
      <w:vertAlign w:val="baseline"/>
      <w:cs w:val="0"/>
      <w:em w:val="none"/>
      <w:lang w:bidi="ar-SA" w:eastAsia="ar-SA" w:val="en-US"/>
    </w:rPr>
  </w:style>
  <w:style w:type="paragraph" w:styleId="Index">
    <w:name w:val="Index"/>
    <w:basedOn w:val="Normal"/>
    <w:next w:val="Index"/>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Contents">
    <w:name w:val="Table Contents"/>
    <w:basedOn w:val="Normal"/>
    <w:next w:val="TableContents"/>
    <w:autoRedefine w:val="0"/>
    <w:hidden w:val="0"/>
    <w:qFormat w:val="0"/>
    <w:pPr>
      <w:suppressLineNumbers w:val="1"/>
      <w:suppressAutoHyphens w:val="0"/>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ar-SA" w:val="en-US"/>
    </w:rPr>
  </w:style>
  <w:style w:type="paragraph" w:styleId="TableHeading">
    <w:name w:val="Table Heading"/>
    <w:basedOn w:val="TableContents"/>
    <w:next w:val="TableHeading"/>
    <w:autoRedefine w:val="0"/>
    <w:hidden w:val="0"/>
    <w:qFormat w:val="0"/>
    <w:pPr>
      <w:suppressLineNumbers w:val="1"/>
      <w:suppressAutoHyphens w:val="0"/>
      <w:spacing w:line="1" w:lineRule="atLeast"/>
      <w:ind w:leftChars="-1" w:rightChars="0" w:firstLineChars="-1"/>
      <w:jc w:val="center"/>
      <w:textDirection w:val="btLr"/>
      <w:textAlignment w:val="top"/>
      <w:outlineLvl w:val="0"/>
    </w:pPr>
    <w:rPr>
      <w:b w:val="1"/>
      <w:bCs w:val="1"/>
      <w:w w:val="100"/>
      <w:position w:val="-1"/>
      <w:sz w:val="24"/>
      <w:szCs w:val="24"/>
      <w:effect w:val="none"/>
      <w:vertAlign w:val="baseline"/>
      <w:cs w:val="0"/>
      <w:em w:val="none"/>
      <w:lang w:bidi="ar-SA" w:eastAsia="ar-SA"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opencourses.ionio.gr/modules/course_description/?course=DMS14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dOh121QJEeT4sydU7l0qfYw4mA==">CgMxLjA4AHIhMUNFNHgxRkhNTzR3VjZncElkcWN4YUZxbkZ1czYtT1hv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2020-04-01T16:01:00Z</dcterms:created>
  <dc:creator>Makris</dc:creator>
</cp:coreProperties>
</file>

<file path=docProps/custom.xml><?xml version="1.0" encoding="utf-8"?>
<Properties xmlns="http://schemas.openxmlformats.org/officeDocument/2006/custom-properties" xmlns:vt="http://schemas.openxmlformats.org/officeDocument/2006/docPropsVTypes"/>
</file>