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B1B2E" w14:textId="77777777" w:rsidR="00034692" w:rsidRPr="00034692" w:rsidRDefault="00034692" w:rsidP="00034692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/>
        <w:outlineLvl w:val="1"/>
        <w:rPr>
          <w:rFonts w:cs="Arial"/>
          <w:b/>
          <w:color w:val="002060"/>
          <w:sz w:val="24"/>
          <w:szCs w:val="22"/>
          <w:lang w:val="el-GR"/>
        </w:rPr>
      </w:pPr>
      <w:bookmarkStart w:id="0" w:name="_Toc53659965"/>
      <w:r w:rsidRPr="00034692">
        <w:rPr>
          <w:rFonts w:cs="Arial"/>
          <w:b/>
          <w:color w:val="002060"/>
          <w:sz w:val="24"/>
          <w:szCs w:val="22"/>
          <w:lang w:val="el-GR"/>
        </w:rPr>
        <w:t>ΠΑΡΑΡΤΗΜΑ II: ΥΠΟΔΕΙΓΜΑ  ΟΙΚΟΝΟΜΙΚΗΣ ΠΡΟΣΦΟΡΑΣ</w:t>
      </w:r>
      <w:bookmarkEnd w:id="0"/>
    </w:p>
    <w:p w14:paraId="5F77CA71" w14:textId="0C15C113" w:rsidR="006A32F1" w:rsidRPr="008C448D" w:rsidRDefault="006A32F1" w:rsidP="006A32F1">
      <w:pPr>
        <w:widowControl w:val="0"/>
        <w:spacing w:before="120" w:line="276" w:lineRule="auto"/>
        <w:ind w:right="81"/>
        <w:jc w:val="center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ΟΙΚΟΝΟΜΙΚΗ ΠΡΟΣΦΟΡΑ</w:t>
      </w:r>
    </w:p>
    <w:p w14:paraId="119E4C89" w14:textId="5AA5F310" w:rsidR="006A32F1" w:rsidRPr="00D977FF" w:rsidRDefault="006A32F1" w:rsidP="006A32F1">
      <w:pPr>
        <w:widowControl w:val="0"/>
        <w:suppressAutoHyphens w:val="0"/>
        <w:autoSpaceDE w:val="0"/>
        <w:autoSpaceDN w:val="0"/>
        <w:jc w:val="center"/>
        <w:rPr>
          <w:rFonts w:eastAsia="DejaVu Sans"/>
          <w:b/>
          <w:sz w:val="21"/>
          <w:szCs w:val="21"/>
          <w:lang w:val="el-GR" w:bidi="el-GR"/>
        </w:rPr>
      </w:pPr>
      <w:r w:rsidRPr="00D977FF">
        <w:rPr>
          <w:rFonts w:eastAsia="DejaVu Sans"/>
          <w:b/>
          <w:sz w:val="21"/>
          <w:szCs w:val="21"/>
          <w:lang w:val="el-GR" w:bidi="el-GR"/>
        </w:rPr>
        <w:t>(</w:t>
      </w:r>
      <w:r w:rsidRPr="008C448D">
        <w:rPr>
          <w:rFonts w:eastAsia="DejaVu Sans"/>
          <w:b/>
          <w:sz w:val="21"/>
          <w:szCs w:val="21"/>
          <w:lang w:val="el-GR" w:bidi="el-GR"/>
        </w:rPr>
        <w:t>για την</w:t>
      </w:r>
      <w:r>
        <w:rPr>
          <w:rFonts w:eastAsia="DejaVu Sans"/>
          <w:b/>
          <w:sz w:val="21"/>
          <w:szCs w:val="21"/>
          <w:lang w:val="el-GR" w:bidi="el-GR"/>
        </w:rPr>
        <w:t xml:space="preserve"> </w:t>
      </w:r>
      <w:r w:rsidRPr="008C448D">
        <w:rPr>
          <w:rFonts w:eastAsia="DejaVu Sans"/>
          <w:b/>
          <w:sz w:val="21"/>
          <w:szCs w:val="21"/>
          <w:lang w:val="el-GR" w:bidi="el-GR"/>
        </w:rPr>
        <w:t xml:space="preserve">συμμετοχή στον </w:t>
      </w:r>
      <w:r w:rsidRPr="00D977FF">
        <w:rPr>
          <w:rFonts w:eastAsia="DejaVu Sans"/>
          <w:b/>
          <w:sz w:val="21"/>
          <w:szCs w:val="21"/>
          <w:lang w:val="el-GR" w:bidi="el-GR"/>
        </w:rPr>
        <w:t xml:space="preserve">υπ’ </w:t>
      </w:r>
      <w:r w:rsidRPr="00227225">
        <w:rPr>
          <w:rFonts w:eastAsia="DejaVu Sans"/>
          <w:b/>
          <w:sz w:val="21"/>
          <w:szCs w:val="21"/>
          <w:lang w:val="el-GR" w:bidi="el-GR"/>
        </w:rPr>
        <w:t xml:space="preserve">αριθμ. </w:t>
      </w:r>
      <w:r w:rsidR="00227225" w:rsidRPr="00227225">
        <w:rPr>
          <w:rFonts w:eastAsia="DejaVu Sans"/>
          <w:b/>
          <w:sz w:val="21"/>
          <w:szCs w:val="21"/>
          <w:lang w:val="el-GR" w:bidi="el-GR"/>
        </w:rPr>
        <w:t>8903/2020</w:t>
      </w:r>
      <w:r w:rsidRPr="00227225">
        <w:rPr>
          <w:rFonts w:eastAsia="DejaVu Sans"/>
          <w:b/>
          <w:sz w:val="21"/>
          <w:szCs w:val="21"/>
          <w:lang w:val="el-GR" w:bidi="el-GR"/>
        </w:rPr>
        <w:t xml:space="preserve"> συνοπτικό</w:t>
      </w:r>
      <w:r w:rsidRPr="00D977FF">
        <w:rPr>
          <w:rFonts w:eastAsia="DejaVu Sans"/>
          <w:b/>
          <w:sz w:val="21"/>
          <w:szCs w:val="21"/>
          <w:lang w:val="el-GR" w:bidi="el-GR"/>
        </w:rPr>
        <w:t xml:space="preserve"> διαγωνισμ</w:t>
      </w:r>
      <w:r w:rsidRPr="008C448D">
        <w:rPr>
          <w:rFonts w:eastAsia="DejaVu Sans"/>
          <w:b/>
          <w:sz w:val="21"/>
          <w:szCs w:val="21"/>
          <w:lang w:val="el-GR" w:bidi="el-GR"/>
        </w:rPr>
        <w:t>ό</w:t>
      </w:r>
      <w:r w:rsidRPr="00D977FF">
        <w:rPr>
          <w:rFonts w:eastAsia="DejaVu Sans"/>
          <w:b/>
          <w:sz w:val="21"/>
          <w:szCs w:val="21"/>
          <w:lang w:val="el-GR" w:bidi="el-GR"/>
        </w:rPr>
        <w:t>)</w:t>
      </w:r>
    </w:p>
    <w:p w14:paraId="00EAE470" w14:textId="7155834A" w:rsidR="006A32F1" w:rsidRPr="008C448D" w:rsidRDefault="006A32F1" w:rsidP="006A32F1">
      <w:pPr>
        <w:widowControl w:val="0"/>
        <w:suppressAutoHyphens w:val="0"/>
        <w:autoSpaceDE w:val="0"/>
        <w:autoSpaceDN w:val="0"/>
        <w:spacing w:after="0"/>
        <w:rPr>
          <w:rFonts w:eastAsia="DejaVu Sans"/>
          <w:sz w:val="21"/>
          <w:szCs w:val="21"/>
          <w:lang w:val="el-GR" w:eastAsia="el-GR" w:bidi="el-GR"/>
        </w:rPr>
      </w:pPr>
      <w:r>
        <w:rPr>
          <w:rFonts w:eastAsia="DejaVu Sans"/>
          <w:sz w:val="21"/>
          <w:szCs w:val="21"/>
          <w:lang w:val="el-GR" w:eastAsia="el-GR" w:bidi="el-GR"/>
        </w:rPr>
        <w:t>Για την παροχή</w:t>
      </w:r>
      <w:r w:rsidRPr="009666DA">
        <w:rPr>
          <w:lang w:val="el-GR"/>
        </w:rPr>
        <w:t xml:space="preserve"> </w:t>
      </w:r>
      <w:r w:rsidRPr="009666DA">
        <w:rPr>
          <w:rFonts w:eastAsia="DejaVu Sans"/>
          <w:sz w:val="21"/>
          <w:szCs w:val="21"/>
          <w:lang w:val="el-GR" w:eastAsia="el-GR" w:bidi="el-GR"/>
        </w:rPr>
        <w:t>υπηρεσιών «</w:t>
      </w:r>
      <w:r w:rsidRPr="00F65A0A">
        <w:rPr>
          <w:rFonts w:eastAsia="DejaVu Sans"/>
          <w:b/>
          <w:bCs/>
          <w:sz w:val="21"/>
          <w:szCs w:val="21"/>
          <w:lang w:val="el-GR" w:eastAsia="el-GR" w:bidi="el-GR"/>
        </w:rPr>
        <w:t>Ανάπτυξης εφαρμογής εμπορικής αξιοποίησης του έργου με ακρωνύμιο BRENTA</w:t>
      </w:r>
      <w:r w:rsidRPr="009666DA">
        <w:rPr>
          <w:rFonts w:eastAsia="DejaVu Sans"/>
          <w:sz w:val="21"/>
          <w:szCs w:val="21"/>
          <w:lang w:val="el-GR" w:eastAsia="el-GR" w:bidi="el-GR"/>
        </w:rPr>
        <w:t xml:space="preserve">» για την εφαρμογή και λειτουργία του τελικού ολοκληρωμένου συστήματος  αναγνώρισης στοιχείων επαυξημένης πραγματικότητας για την υλοποίηση των παιγνιδικών, εκπαιδευτικών και τουριστικών δράσεων </w:t>
      </w:r>
      <w:r w:rsidR="00683DC8">
        <w:rPr>
          <w:rFonts w:eastAsia="DejaVu Sans"/>
          <w:sz w:val="21"/>
          <w:szCs w:val="21"/>
          <w:lang w:val="el-GR" w:eastAsia="el-GR" w:bidi="el-GR"/>
        </w:rPr>
        <w:t>της πράξης</w:t>
      </w:r>
      <w:r w:rsidRPr="009666DA">
        <w:rPr>
          <w:rFonts w:eastAsia="DejaVu Sans"/>
          <w:sz w:val="21"/>
          <w:szCs w:val="21"/>
          <w:lang w:val="el-GR" w:eastAsia="el-GR" w:bidi="el-GR"/>
        </w:rPr>
        <w:t xml:space="preserve"> με τίτλο </w:t>
      </w:r>
      <w:r w:rsidR="00683DC8">
        <w:rPr>
          <w:rFonts w:eastAsia="DejaVu Sans"/>
          <w:sz w:val="21"/>
          <w:szCs w:val="21"/>
          <w:lang w:val="el-GR" w:eastAsia="el-GR" w:bidi="el-GR"/>
        </w:rPr>
        <w:t>«</w:t>
      </w:r>
      <w:r w:rsidRPr="00683DC8">
        <w:rPr>
          <w:rFonts w:eastAsia="DejaVu Sans"/>
          <w:b/>
          <w:bCs/>
          <w:sz w:val="21"/>
          <w:szCs w:val="21"/>
          <w:lang w:val="el-GR" w:eastAsia="el-GR" w:bidi="el-GR"/>
        </w:rPr>
        <w:t>BRENDA - Digital gastronomy routes</w:t>
      </w:r>
      <w:r w:rsidR="00683DC8">
        <w:rPr>
          <w:rFonts w:eastAsia="DejaVu Sans"/>
          <w:sz w:val="21"/>
          <w:szCs w:val="21"/>
          <w:lang w:val="el-GR" w:eastAsia="el-GR" w:bidi="el-GR"/>
        </w:rPr>
        <w:t>»</w:t>
      </w:r>
      <w:r w:rsidRPr="009666DA">
        <w:rPr>
          <w:rFonts w:eastAsia="DejaVu Sans"/>
          <w:sz w:val="21"/>
          <w:szCs w:val="21"/>
          <w:lang w:val="el-GR" w:eastAsia="el-GR" w:bidi="el-GR"/>
        </w:rPr>
        <w:t xml:space="preserve"> με κωδικό MIS 5030876</w:t>
      </w:r>
      <w:r>
        <w:rPr>
          <w:rFonts w:eastAsia="DejaVu Sans"/>
          <w:sz w:val="21"/>
          <w:szCs w:val="21"/>
          <w:lang w:val="el-GR" w:eastAsia="el-GR" w:bidi="el-GR"/>
        </w:rPr>
        <w:t xml:space="preserve"> και κωδικό έργου ΕΛΚΕ ΙΠ 80351</w:t>
      </w:r>
      <w:r w:rsidRPr="00875EBB">
        <w:rPr>
          <w:rFonts w:eastAsia="DejaVu Sans"/>
          <w:sz w:val="21"/>
          <w:szCs w:val="21"/>
          <w:lang w:val="el-GR" w:eastAsia="el-GR" w:bidi="el-GR"/>
        </w:rPr>
        <w:t>:</w:t>
      </w:r>
    </w:p>
    <w:p w14:paraId="4E4A46CC" w14:textId="77777777" w:rsidR="006A32F1" w:rsidRPr="001B11BF" w:rsidRDefault="006A32F1" w:rsidP="006A32F1">
      <w:pPr>
        <w:widowControl w:val="0"/>
        <w:ind w:right="79"/>
        <w:jc w:val="center"/>
        <w:rPr>
          <w:rFonts w:eastAsia="Droid Sans Fallback"/>
          <w:b/>
          <w:sz w:val="21"/>
          <w:szCs w:val="21"/>
          <w:lang w:val="el-GR" w:eastAsia="ar-SA"/>
        </w:rPr>
      </w:pPr>
    </w:p>
    <w:tbl>
      <w:tblPr>
        <w:tblW w:w="8141" w:type="dxa"/>
        <w:jc w:val="center"/>
        <w:tblLayout w:type="fixed"/>
        <w:tblLook w:val="0000" w:firstRow="0" w:lastRow="0" w:firstColumn="0" w:lastColumn="0" w:noHBand="0" w:noVBand="0"/>
      </w:tblPr>
      <w:tblGrid>
        <w:gridCol w:w="1333"/>
        <w:gridCol w:w="283"/>
        <w:gridCol w:w="6525"/>
      </w:tblGrid>
      <w:tr w:rsidR="006A32F1" w:rsidRPr="00227225" w14:paraId="270CC723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128ADD1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ΠΡΟΣ</w:t>
            </w:r>
          </w:p>
        </w:tc>
        <w:tc>
          <w:tcPr>
            <w:tcW w:w="283" w:type="dxa"/>
            <w:shd w:val="clear" w:color="auto" w:fill="auto"/>
          </w:tcPr>
          <w:p w14:paraId="7450D6FB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5C543F49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  <w:t>Ιόνιο Πανεπιστήμιο. Ειδικό Λογαριασμό Κονδυλίων Έρευνας (ΕΛΚΕ)</w:t>
            </w:r>
          </w:p>
        </w:tc>
      </w:tr>
      <w:tr w:rsidR="006A32F1" w:rsidRPr="00227225" w14:paraId="7D0F41BD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3040479B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283" w:type="dxa"/>
            <w:shd w:val="clear" w:color="auto" w:fill="auto"/>
          </w:tcPr>
          <w:p w14:paraId="2D07E07F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  <w:tc>
          <w:tcPr>
            <w:tcW w:w="6525" w:type="dxa"/>
            <w:shd w:val="clear" w:color="auto" w:fill="auto"/>
          </w:tcPr>
          <w:p w14:paraId="223C4427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</w:p>
        </w:tc>
      </w:tr>
      <w:tr w:rsidR="006A32F1" w:rsidRPr="008C448D" w14:paraId="31A70985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4D59EAFE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Επωνυμία</w:t>
            </w:r>
          </w:p>
        </w:tc>
        <w:tc>
          <w:tcPr>
            <w:tcW w:w="283" w:type="dxa"/>
            <w:shd w:val="clear" w:color="auto" w:fill="auto"/>
          </w:tcPr>
          <w:p w14:paraId="0D98EB84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3E8FE73E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6A32F1" w:rsidRPr="008C448D" w14:paraId="2E0785B7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7024FE8B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Δ/νση</w:t>
            </w:r>
          </w:p>
        </w:tc>
        <w:tc>
          <w:tcPr>
            <w:tcW w:w="283" w:type="dxa"/>
            <w:shd w:val="clear" w:color="auto" w:fill="auto"/>
          </w:tcPr>
          <w:p w14:paraId="5646026C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56D7C0AD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6A32F1" w:rsidRPr="008C448D" w14:paraId="137F2497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71A1814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 xml:space="preserve">Τηλ./ </w:t>
            </w: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14:paraId="5BE9DC7B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35BC4A67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6A32F1" w:rsidRPr="008C448D" w14:paraId="20E34DBE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0FAB8029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n-US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n-US" w:eastAsia="el-GR" w:bidi="el-GR"/>
              </w:rPr>
              <w:t>E-mail</w:t>
            </w:r>
          </w:p>
        </w:tc>
        <w:tc>
          <w:tcPr>
            <w:tcW w:w="283" w:type="dxa"/>
            <w:shd w:val="clear" w:color="auto" w:fill="auto"/>
          </w:tcPr>
          <w:p w14:paraId="41606D6D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2B52C1D8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  <w:tr w:rsidR="006A32F1" w:rsidRPr="008C448D" w14:paraId="0D2AC4EE" w14:textId="77777777" w:rsidTr="0050148C">
        <w:trPr>
          <w:jc w:val="center"/>
        </w:trPr>
        <w:tc>
          <w:tcPr>
            <w:tcW w:w="1333" w:type="dxa"/>
            <w:shd w:val="clear" w:color="auto" w:fill="auto"/>
          </w:tcPr>
          <w:p w14:paraId="4B2A366F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ΑΦΜ - ΔΟΥ</w:t>
            </w:r>
          </w:p>
        </w:tc>
        <w:tc>
          <w:tcPr>
            <w:tcW w:w="283" w:type="dxa"/>
            <w:shd w:val="clear" w:color="auto" w:fill="auto"/>
          </w:tcPr>
          <w:p w14:paraId="2D7713F2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sz w:val="21"/>
                <w:szCs w:val="21"/>
                <w:lang w:val="el-GR" w:eastAsia="el-GR" w:bidi="el-GR"/>
              </w:rPr>
            </w:pPr>
            <w:r w:rsidRPr="008C448D">
              <w:rPr>
                <w:rFonts w:eastAsia="DejaVu Sans"/>
                <w:sz w:val="21"/>
                <w:szCs w:val="21"/>
                <w:lang w:val="el-GR" w:eastAsia="el-GR" w:bidi="el-GR"/>
              </w:rPr>
              <w:t>:</w:t>
            </w:r>
          </w:p>
        </w:tc>
        <w:tc>
          <w:tcPr>
            <w:tcW w:w="6525" w:type="dxa"/>
            <w:shd w:val="clear" w:color="auto" w:fill="auto"/>
          </w:tcPr>
          <w:p w14:paraId="4C44F9A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napToGrid w:val="0"/>
              <w:spacing w:after="0"/>
              <w:jc w:val="left"/>
              <w:rPr>
                <w:rFonts w:eastAsia="DejaVu Sans"/>
                <w:b/>
                <w:sz w:val="21"/>
                <w:szCs w:val="21"/>
                <w:lang w:val="el-GR" w:eastAsia="el-GR" w:bidi="el-GR"/>
              </w:rPr>
            </w:pPr>
          </w:p>
        </w:tc>
      </w:tr>
    </w:tbl>
    <w:p w14:paraId="3CD18D97" w14:textId="77777777" w:rsidR="006A32F1" w:rsidRPr="008C448D" w:rsidRDefault="006A32F1" w:rsidP="006A32F1">
      <w:pPr>
        <w:widowControl w:val="0"/>
        <w:suppressAutoHyphens w:val="0"/>
        <w:autoSpaceDE w:val="0"/>
        <w:autoSpaceDN w:val="0"/>
        <w:spacing w:after="0"/>
        <w:rPr>
          <w:rFonts w:eastAsia="DejaVu Sans"/>
          <w:sz w:val="20"/>
          <w:szCs w:val="22"/>
          <w:lang w:val="el-GR" w:bidi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0"/>
        <w:gridCol w:w="974"/>
        <w:gridCol w:w="1160"/>
        <w:gridCol w:w="1012"/>
        <w:gridCol w:w="1000"/>
      </w:tblGrid>
      <w:tr w:rsidR="006A32F1" w:rsidRPr="008C448D" w14:paraId="699D088D" w14:textId="77777777" w:rsidTr="0050148C">
        <w:trPr>
          <w:trHeight w:val="268"/>
          <w:jc w:val="center"/>
        </w:trPr>
        <w:tc>
          <w:tcPr>
            <w:tcW w:w="2501" w:type="pct"/>
            <w:vMerge w:val="restart"/>
            <w:shd w:val="clear" w:color="auto" w:fill="D9D9D9"/>
            <w:vAlign w:val="center"/>
          </w:tcPr>
          <w:p w14:paraId="4E31BD5C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14:paraId="653A54A7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12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Α/Α Παραδοτέου και περιγραφή </w:t>
            </w:r>
          </w:p>
        </w:tc>
        <w:tc>
          <w:tcPr>
            <w:tcW w:w="587" w:type="pct"/>
            <w:vMerge w:val="restart"/>
            <w:shd w:val="clear" w:color="auto" w:fill="D9D9D9"/>
          </w:tcPr>
          <w:p w14:paraId="09CE6988" w14:textId="77777777" w:rsidR="006A32F1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14:paraId="4EB3383C" w14:textId="77777777" w:rsidR="006A32F1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  <w:p w14:paraId="4C81279E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sz w:val="18"/>
                <w:szCs w:val="18"/>
                <w:lang w:val="el-GR" w:eastAsia="el-GR" w:bidi="el-GR"/>
              </w:rPr>
              <w:t>Ποσότητα</w:t>
            </w:r>
          </w:p>
        </w:tc>
        <w:tc>
          <w:tcPr>
            <w:tcW w:w="1912" w:type="pct"/>
            <w:gridSpan w:val="3"/>
            <w:shd w:val="clear" w:color="auto" w:fill="D9D9D9"/>
            <w:vAlign w:val="center"/>
          </w:tcPr>
          <w:p w14:paraId="11D9BFB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ΑΞΙΑ ΤΜΗΜΑΤΟΣ </w:t>
            </w: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(€)</w:t>
            </w:r>
          </w:p>
        </w:tc>
      </w:tr>
      <w:tr w:rsidR="006A32F1" w:rsidRPr="00227225" w14:paraId="49295A09" w14:textId="77777777" w:rsidTr="0050148C">
        <w:trPr>
          <w:trHeight w:val="803"/>
          <w:jc w:val="center"/>
        </w:trPr>
        <w:tc>
          <w:tcPr>
            <w:tcW w:w="2501" w:type="pct"/>
            <w:vMerge/>
            <w:shd w:val="clear" w:color="auto" w:fill="D9D9D9"/>
            <w:vAlign w:val="center"/>
          </w:tcPr>
          <w:p w14:paraId="485DFC16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  <w:vMerge/>
            <w:shd w:val="clear" w:color="auto" w:fill="D9D9D9"/>
          </w:tcPr>
          <w:p w14:paraId="589CC34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tcBorders>
              <w:top w:val="nil"/>
            </w:tcBorders>
            <w:shd w:val="clear" w:color="auto" w:fill="D9D9D9"/>
            <w:vAlign w:val="center"/>
          </w:tcPr>
          <w:p w14:paraId="10FCCBEC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>ΤΙΜΗ</w:t>
            </w:r>
          </w:p>
          <w:p w14:paraId="4D27CEA3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1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>ΜΟΝΑΔΑΣ</w:t>
            </w: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>(€ χωρίς ΦΠΑ)</w:t>
            </w:r>
          </w:p>
        </w:tc>
        <w:tc>
          <w:tcPr>
            <w:tcW w:w="610" w:type="pct"/>
            <w:tcBorders>
              <w:top w:val="nil"/>
            </w:tcBorders>
            <w:shd w:val="clear" w:color="auto" w:fill="D9D9D9"/>
            <w:vAlign w:val="center"/>
          </w:tcPr>
          <w:p w14:paraId="0B2F1C02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08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ΦΠΑ </w:t>
            </w:r>
            <w:r w:rsidRPr="008C448D"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>ΥΠΗΡΕΣΙΑΣ</w:t>
            </w:r>
          </w:p>
          <w:p w14:paraId="29523592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09" w:right="243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(€)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D9D9D9"/>
            <w:vAlign w:val="center"/>
          </w:tcPr>
          <w:p w14:paraId="51DDE865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ind w:left="108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  <w:r w:rsidRPr="008C448D">
              <w:rPr>
                <w:rFonts w:eastAsia="DejaVu Sans"/>
                <w:sz w:val="18"/>
                <w:szCs w:val="18"/>
                <w:lang w:val="el-GR" w:eastAsia="el-GR" w:bidi="el-GR"/>
              </w:rPr>
              <w:t xml:space="preserve">ΣΥΝΟΛΙΚΗ ΑΞΙΑ </w:t>
            </w:r>
            <w:r>
              <w:rPr>
                <w:rFonts w:eastAsia="DejaVu Sans"/>
                <w:w w:val="85"/>
                <w:sz w:val="18"/>
                <w:szCs w:val="18"/>
                <w:lang w:val="el-GR" w:eastAsia="el-GR" w:bidi="el-GR"/>
              </w:rPr>
              <w:t xml:space="preserve">ΑΝΑ ΠΑΡΑΔΟΤΕΟ </w:t>
            </w:r>
            <w:r w:rsidRPr="008C448D"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>(€</w:t>
            </w:r>
            <w:r>
              <w:rPr>
                <w:rFonts w:eastAsia="DejaVu Sans"/>
                <w:w w:val="90"/>
                <w:sz w:val="18"/>
                <w:szCs w:val="18"/>
                <w:lang w:val="el-GR" w:eastAsia="el-GR" w:bidi="el-GR"/>
              </w:rPr>
              <w:t xml:space="preserve"> με ΦΠΑ)</w:t>
            </w:r>
          </w:p>
        </w:tc>
      </w:tr>
      <w:tr w:rsidR="006A32F1" w:rsidRPr="00227225" w14:paraId="4F74A5EE" w14:textId="77777777" w:rsidTr="0050148C">
        <w:trPr>
          <w:trHeight w:val="690"/>
          <w:jc w:val="center"/>
        </w:trPr>
        <w:tc>
          <w:tcPr>
            <w:tcW w:w="2501" w:type="pct"/>
            <w:vAlign w:val="center"/>
          </w:tcPr>
          <w:p w14:paraId="526FE1F6" w14:textId="77777777" w:rsidR="006A32F1" w:rsidRPr="00266814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  <w:tcBorders>
              <w:bottom w:val="single" w:sz="4" w:space="0" w:color="000000"/>
            </w:tcBorders>
          </w:tcPr>
          <w:p w14:paraId="293C7A47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tcBorders>
              <w:bottom w:val="single" w:sz="4" w:space="0" w:color="000000"/>
            </w:tcBorders>
            <w:vAlign w:val="center"/>
          </w:tcPr>
          <w:p w14:paraId="102BBC74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tcBorders>
              <w:bottom w:val="single" w:sz="4" w:space="0" w:color="000000"/>
            </w:tcBorders>
            <w:vAlign w:val="center"/>
          </w:tcPr>
          <w:p w14:paraId="78E96CA1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tcBorders>
              <w:bottom w:val="single" w:sz="4" w:space="0" w:color="000000"/>
            </w:tcBorders>
            <w:vAlign w:val="center"/>
          </w:tcPr>
          <w:p w14:paraId="2DF94910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227225" w14:paraId="6D892D39" w14:textId="77777777" w:rsidTr="0050148C">
        <w:trPr>
          <w:trHeight w:val="340"/>
          <w:jc w:val="center"/>
        </w:trPr>
        <w:tc>
          <w:tcPr>
            <w:tcW w:w="2501" w:type="pct"/>
            <w:vAlign w:val="center"/>
          </w:tcPr>
          <w:p w14:paraId="490E815D" w14:textId="77777777" w:rsidR="006A32F1" w:rsidRPr="00266814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14:paraId="4C85A7D3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14:paraId="3E8417B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14:paraId="6C8F1EBF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14:paraId="499B7FF8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227225" w14:paraId="48A2A374" w14:textId="77777777" w:rsidTr="0050148C">
        <w:trPr>
          <w:trHeight w:val="340"/>
          <w:jc w:val="center"/>
        </w:trPr>
        <w:tc>
          <w:tcPr>
            <w:tcW w:w="2501" w:type="pct"/>
            <w:vAlign w:val="center"/>
          </w:tcPr>
          <w:p w14:paraId="4298E5A2" w14:textId="77777777" w:rsidR="006A32F1" w:rsidRPr="00266814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14:paraId="7EAE507D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14:paraId="0052C70C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14:paraId="02AABFC0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14:paraId="6B8AD88E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227225" w14:paraId="527B8103" w14:textId="77777777" w:rsidTr="0050148C">
        <w:trPr>
          <w:trHeight w:val="340"/>
          <w:jc w:val="center"/>
        </w:trPr>
        <w:tc>
          <w:tcPr>
            <w:tcW w:w="2501" w:type="pct"/>
            <w:vAlign w:val="center"/>
          </w:tcPr>
          <w:p w14:paraId="22657814" w14:textId="77777777" w:rsidR="006A32F1" w:rsidRPr="00266814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587" w:type="pct"/>
          </w:tcPr>
          <w:p w14:paraId="29BC5010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99" w:type="pct"/>
            <w:vAlign w:val="center"/>
          </w:tcPr>
          <w:p w14:paraId="38584384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10" w:type="pct"/>
            <w:vAlign w:val="center"/>
          </w:tcPr>
          <w:p w14:paraId="2D22E04B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603" w:type="pct"/>
            <w:vAlign w:val="center"/>
          </w:tcPr>
          <w:p w14:paraId="2E035FB5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8C448D" w14:paraId="7FCBE687" w14:textId="77777777" w:rsidTr="0050148C">
        <w:trPr>
          <w:trHeight w:val="340"/>
          <w:jc w:val="center"/>
        </w:trPr>
        <w:tc>
          <w:tcPr>
            <w:tcW w:w="4397" w:type="pct"/>
            <w:gridSpan w:val="4"/>
          </w:tcPr>
          <w:p w14:paraId="67113D42" w14:textId="77777777" w:rsidR="006A32F1" w:rsidRPr="00AD74EC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ΣΥΝΟΛΙΚΗ ΑΞΙΑ ΧΩΡΙΣ ΦΠΑ:</w:t>
            </w:r>
          </w:p>
        </w:tc>
        <w:tc>
          <w:tcPr>
            <w:tcW w:w="603" w:type="pct"/>
            <w:vAlign w:val="center"/>
          </w:tcPr>
          <w:p w14:paraId="1B67FFC5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8C448D" w14:paraId="47E3BBF2" w14:textId="77777777" w:rsidTr="0050148C">
        <w:trPr>
          <w:trHeight w:val="340"/>
          <w:jc w:val="center"/>
        </w:trPr>
        <w:tc>
          <w:tcPr>
            <w:tcW w:w="4397" w:type="pct"/>
            <w:gridSpan w:val="4"/>
          </w:tcPr>
          <w:p w14:paraId="4C57D190" w14:textId="77777777" w:rsidR="006A32F1" w:rsidRPr="00AD74EC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ΦΠΑ:</w:t>
            </w:r>
          </w:p>
        </w:tc>
        <w:tc>
          <w:tcPr>
            <w:tcW w:w="603" w:type="pct"/>
            <w:vAlign w:val="center"/>
          </w:tcPr>
          <w:p w14:paraId="600F595A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  <w:tr w:rsidR="006A32F1" w:rsidRPr="008C448D" w14:paraId="3BD639AF" w14:textId="77777777" w:rsidTr="0050148C">
        <w:trPr>
          <w:trHeight w:val="340"/>
          <w:jc w:val="center"/>
        </w:trPr>
        <w:tc>
          <w:tcPr>
            <w:tcW w:w="4397" w:type="pct"/>
            <w:gridSpan w:val="4"/>
          </w:tcPr>
          <w:p w14:paraId="06ADFC1F" w14:textId="77777777" w:rsidR="006A32F1" w:rsidRPr="00AD74EC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</w:pPr>
            <w:r w:rsidRPr="00AD74EC">
              <w:rPr>
                <w:rFonts w:eastAsia="DejaVu Sans"/>
                <w:b/>
                <w:bCs/>
                <w:sz w:val="18"/>
                <w:szCs w:val="18"/>
                <w:lang w:val="el-GR" w:eastAsia="el-GR" w:bidi="el-GR"/>
              </w:rPr>
              <w:t>ΣΥΝΟΛΙΚΗ ΑΞΙΑ ΜΕ ΦΠΑ:</w:t>
            </w:r>
          </w:p>
        </w:tc>
        <w:tc>
          <w:tcPr>
            <w:tcW w:w="603" w:type="pct"/>
            <w:vAlign w:val="center"/>
          </w:tcPr>
          <w:p w14:paraId="5BADF67E" w14:textId="77777777" w:rsidR="006A32F1" w:rsidRPr="008C448D" w:rsidRDefault="006A32F1" w:rsidP="0050148C">
            <w:pPr>
              <w:widowControl w:val="0"/>
              <w:suppressAutoHyphens w:val="0"/>
              <w:autoSpaceDE w:val="0"/>
              <w:autoSpaceDN w:val="0"/>
              <w:spacing w:after="0"/>
              <w:jc w:val="center"/>
              <w:rPr>
                <w:rFonts w:eastAsia="DejaVu Sans"/>
                <w:sz w:val="18"/>
                <w:szCs w:val="18"/>
                <w:lang w:val="el-GR" w:eastAsia="el-GR" w:bidi="el-GR"/>
              </w:rPr>
            </w:pPr>
          </w:p>
        </w:tc>
      </w:tr>
    </w:tbl>
    <w:p w14:paraId="246FB65C" w14:textId="77777777" w:rsidR="006A32F1" w:rsidRDefault="006A32F1" w:rsidP="006A32F1">
      <w:pPr>
        <w:widowControl w:val="0"/>
        <w:ind w:right="79"/>
        <w:rPr>
          <w:rFonts w:eastAsia="Droid Sans Fallback"/>
          <w:b/>
          <w:szCs w:val="22"/>
          <w:lang w:val="el-GR" w:eastAsia="ar-SA"/>
        </w:rPr>
      </w:pPr>
      <w:r w:rsidRPr="00C74491">
        <w:rPr>
          <w:rFonts w:eastAsia="Droid Sans Fallback"/>
          <w:b/>
          <w:szCs w:val="22"/>
          <w:lang w:val="el-GR" w:eastAsia="ar-SA"/>
        </w:rPr>
        <w:t>Διευκρινίζεται ότι στον ανωτέρω πίνακα θα πρέπει να αναγράφονται οι τιμές ανά παραδοτέο και η συνολική αξία για το σύνολο των υπηρεσιών.</w:t>
      </w:r>
    </w:p>
    <w:p w14:paraId="6CB39B58" w14:textId="77777777" w:rsidR="006A32F1" w:rsidRPr="008C448D" w:rsidRDefault="006A32F1" w:rsidP="006A32F1">
      <w:pPr>
        <w:widowControl w:val="0"/>
        <w:spacing w:before="120" w:line="276" w:lineRule="auto"/>
        <w:ind w:right="81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b/>
          <w:sz w:val="21"/>
          <w:szCs w:val="21"/>
          <w:lang w:val="el-GR" w:eastAsia="ar-SA"/>
        </w:rPr>
        <w:t>Δηλώνω υπεύθυνα ότι:</w:t>
      </w:r>
    </w:p>
    <w:p w14:paraId="415B7A73" w14:textId="77777777" w:rsidR="006A32F1" w:rsidRPr="008C448D" w:rsidRDefault="006A32F1" w:rsidP="006A32F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Έλαβα γνώση των όρων της παρούσας πρόσκλησης, τους οποίους αποδέχομαι πλήρως και ανεπιφυλάκτως</w:t>
      </w:r>
    </w:p>
    <w:p w14:paraId="6D7574CD" w14:textId="77777777" w:rsidR="006A32F1" w:rsidRPr="008C448D" w:rsidRDefault="006A32F1" w:rsidP="006A32F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 w:rsidRPr="008C448D">
        <w:rPr>
          <w:rFonts w:eastAsia="Droid Sans Fallback"/>
          <w:sz w:val="21"/>
          <w:szCs w:val="21"/>
          <w:lang w:val="el-GR" w:eastAsia="ar-SA"/>
        </w:rPr>
        <w:t>Η επιχείρησή μου είναι φορολογικά και ασφαλιστικά ενήμερη</w:t>
      </w:r>
    </w:p>
    <w:p w14:paraId="4E0ED34F" w14:textId="77777777" w:rsidR="006A32F1" w:rsidRPr="008C448D" w:rsidRDefault="006A32F1" w:rsidP="006A32F1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120" w:after="0"/>
        <w:ind w:right="81"/>
        <w:jc w:val="left"/>
        <w:rPr>
          <w:rFonts w:eastAsia="Droid Sans Fallback"/>
          <w:b/>
          <w:sz w:val="21"/>
          <w:szCs w:val="21"/>
          <w:lang w:val="el-GR" w:eastAsia="ar-SA"/>
        </w:rPr>
      </w:pPr>
      <w:r>
        <w:rPr>
          <w:rFonts w:eastAsia="Droid Sans Fallback"/>
          <w:b/>
          <w:noProof/>
          <w:sz w:val="21"/>
          <w:szCs w:val="21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D5AD6" wp14:editId="4622951D">
                <wp:simplePos x="0" y="0"/>
                <wp:positionH relativeFrom="column">
                  <wp:posOffset>1750060</wp:posOffset>
                </wp:positionH>
                <wp:positionV relativeFrom="paragraph">
                  <wp:posOffset>603885</wp:posOffset>
                </wp:positionV>
                <wp:extent cx="3313430" cy="95123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2FD183" w14:textId="77777777" w:rsidR="006A32F1" w:rsidRPr="008C448D" w:rsidRDefault="006A32F1" w:rsidP="006A32F1">
                            <w:pPr>
                              <w:jc w:val="right"/>
                              <w:rPr>
                                <w:sz w:val="21"/>
                                <w:szCs w:val="21"/>
                                <w:lang w:val="el-GR"/>
                              </w:rPr>
                            </w:pPr>
                            <w:r w:rsidRPr="008C448D">
                              <w:rPr>
                                <w:sz w:val="21"/>
                                <w:szCs w:val="21"/>
                                <w:lang w:val="el-GR"/>
                              </w:rPr>
                              <w:t>………, ……/ ……../ 20</w:t>
                            </w:r>
                            <w:r>
                              <w:rPr>
                                <w:sz w:val="21"/>
                                <w:szCs w:val="21"/>
                                <w:lang w:val="el-GR"/>
                              </w:rPr>
                              <w:t>20</w:t>
                            </w:r>
                          </w:p>
                          <w:p w14:paraId="0D858880" w14:textId="77777777" w:rsidR="006A32F1" w:rsidRDefault="006A32F1" w:rsidP="006A32F1">
                            <w:pPr>
                              <w:jc w:val="right"/>
                              <w:rPr>
                                <w:sz w:val="21"/>
                                <w:szCs w:val="21"/>
                                <w:lang w:val="el-GR"/>
                              </w:rPr>
                            </w:pPr>
                          </w:p>
                          <w:p w14:paraId="56D25E48" w14:textId="77777777" w:rsidR="006A32F1" w:rsidRPr="00F46F7C" w:rsidRDefault="006A32F1" w:rsidP="006A32F1">
                            <w:pPr>
                              <w:jc w:val="right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l-GR"/>
                              </w:rPr>
                              <w:t>[Επωνυμία, Σφραγίδα, Υπογραφή]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D5A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7.8pt;margin-top:47.55pt;width:260.9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" stroked="f">
                <v:textbox>
                  <w:txbxContent>
                    <w:p w14:paraId="682FD183" w14:textId="77777777" w:rsidR="006A32F1" w:rsidRPr="008C448D" w:rsidRDefault="006A32F1" w:rsidP="006A32F1">
                      <w:pPr>
                        <w:jc w:val="right"/>
                        <w:rPr>
                          <w:sz w:val="21"/>
                          <w:szCs w:val="21"/>
                          <w:lang w:val="el-GR"/>
                        </w:rPr>
                      </w:pPr>
                      <w:r w:rsidRPr="008C448D">
                        <w:rPr>
                          <w:sz w:val="21"/>
                          <w:szCs w:val="21"/>
                          <w:lang w:val="el-GR"/>
                        </w:rPr>
                        <w:t>………, ……/ ……../ 20</w:t>
                      </w:r>
                      <w:r>
                        <w:rPr>
                          <w:sz w:val="21"/>
                          <w:szCs w:val="21"/>
                          <w:lang w:val="el-GR"/>
                        </w:rPr>
                        <w:t>20</w:t>
                      </w:r>
                    </w:p>
                    <w:p w14:paraId="0D858880" w14:textId="77777777" w:rsidR="006A32F1" w:rsidRDefault="006A32F1" w:rsidP="006A32F1">
                      <w:pPr>
                        <w:jc w:val="right"/>
                        <w:rPr>
                          <w:sz w:val="21"/>
                          <w:szCs w:val="21"/>
                          <w:lang w:val="el-GR"/>
                        </w:rPr>
                      </w:pPr>
                    </w:p>
                    <w:p w14:paraId="56D25E48" w14:textId="77777777" w:rsidR="006A32F1" w:rsidRPr="00F46F7C" w:rsidRDefault="006A32F1" w:rsidP="006A32F1">
                      <w:pPr>
                        <w:jc w:val="right"/>
                        <w:rPr>
                          <w:lang w:val="el-GR"/>
                        </w:rPr>
                      </w:pPr>
                      <w:r>
                        <w:rPr>
                          <w:sz w:val="21"/>
                          <w:szCs w:val="21"/>
                          <w:lang w:val="el-GR"/>
                        </w:rPr>
                        <w:t>[Επωνυμία, Σφραγίδα, Υπογραφή]</w:t>
                      </w:r>
                    </w:p>
                  </w:txbxContent>
                </v:textbox>
              </v:shape>
            </w:pict>
          </mc:Fallback>
        </mc:AlternateConten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Η προσφορά μου </w:t>
      </w:r>
      <w:r w:rsidRPr="00875EBB">
        <w:rPr>
          <w:rFonts w:eastAsia="Droid Sans Fallback"/>
          <w:sz w:val="21"/>
          <w:szCs w:val="21"/>
          <w:lang w:val="el-GR" w:eastAsia="ar-SA"/>
        </w:rPr>
        <w:t xml:space="preserve">ισχύει </w:t>
      </w:r>
      <w:r w:rsidRPr="006A32F1">
        <w:rPr>
          <w:rFonts w:eastAsia="Droid Sans Fallback"/>
          <w:sz w:val="21"/>
          <w:szCs w:val="21"/>
          <w:lang w:val="el-GR" w:eastAsia="ar-SA"/>
        </w:rPr>
        <w:t xml:space="preserve">για </w:t>
      </w:r>
      <w:r w:rsidRPr="006A32F1">
        <w:rPr>
          <w:rFonts w:eastAsia="Droid Sans Fallback"/>
          <w:b/>
          <w:bCs/>
          <w:sz w:val="21"/>
          <w:szCs w:val="21"/>
          <w:shd w:val="clear" w:color="auto" w:fill="FFFFFF"/>
          <w:lang w:val="el-GR" w:eastAsia="ar-SA"/>
        </w:rPr>
        <w:t>έξι (6) μήνες</w:t>
      </w:r>
      <w:r w:rsidRPr="00875EBB">
        <w:rPr>
          <w:rFonts w:eastAsia="Droid Sans Fallback"/>
          <w:sz w:val="21"/>
          <w:szCs w:val="21"/>
          <w:lang w:val="el-GR" w:eastAsia="ar-SA"/>
        </w:rPr>
        <w:t>,</w:t>
      </w:r>
      <w:r w:rsidRPr="008C448D">
        <w:rPr>
          <w:rFonts w:eastAsia="Droid Sans Fallback"/>
          <w:sz w:val="21"/>
          <w:szCs w:val="21"/>
          <w:lang w:val="el-GR" w:eastAsia="ar-SA"/>
        </w:rPr>
        <w:t xml:space="preserve"> προσμετρούμενες από την επόμενη μέρα της διενέργειας του Διαγωνισμού</w:t>
      </w:r>
    </w:p>
    <w:p w14:paraId="0AC75EA4" w14:textId="77777777" w:rsidR="00A90C89" w:rsidRPr="006A32F1" w:rsidRDefault="00A90C89">
      <w:pPr>
        <w:rPr>
          <w:lang w:val="el-GR"/>
        </w:rPr>
      </w:pPr>
    </w:p>
    <w:sectPr w:rsidR="00A90C89" w:rsidRPr="006A3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4311A" w14:textId="77777777" w:rsidR="006B0F10" w:rsidRDefault="006B0F10" w:rsidP="00634BFE">
      <w:pPr>
        <w:spacing w:after="0"/>
      </w:pPr>
      <w:r>
        <w:separator/>
      </w:r>
    </w:p>
  </w:endnote>
  <w:endnote w:type="continuationSeparator" w:id="0">
    <w:p w14:paraId="74D27CF8" w14:textId="77777777" w:rsidR="006B0F10" w:rsidRDefault="006B0F10" w:rsidP="00634B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AE295" w14:textId="77777777" w:rsidR="00634BFE" w:rsidRDefault="00634B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6645" w14:textId="77777777" w:rsidR="00634BFE" w:rsidRDefault="00634B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D6289" w14:textId="77777777" w:rsidR="00634BFE" w:rsidRDefault="00634B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87245" w14:textId="77777777" w:rsidR="006B0F10" w:rsidRDefault="006B0F10" w:rsidP="00634BFE">
      <w:pPr>
        <w:spacing w:after="0"/>
      </w:pPr>
      <w:r>
        <w:separator/>
      </w:r>
    </w:p>
  </w:footnote>
  <w:footnote w:type="continuationSeparator" w:id="0">
    <w:p w14:paraId="7479BBAE" w14:textId="77777777" w:rsidR="006B0F10" w:rsidRDefault="006B0F10" w:rsidP="00634B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D4BB" w14:textId="77777777" w:rsidR="00634BFE" w:rsidRDefault="00634B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9B35D" w14:textId="7C0E1475" w:rsidR="00634BFE" w:rsidRDefault="00634BFE">
    <w:pPr>
      <w:pStyle w:val="a6"/>
    </w:pPr>
    <w:r>
      <w:rPr>
        <w:noProof/>
      </w:rPr>
      <w:drawing>
        <wp:inline distT="0" distB="0" distL="0" distR="0" wp14:anchorId="42366B6B" wp14:editId="7F7D1150">
          <wp:extent cx="5273675" cy="1207135"/>
          <wp:effectExtent l="0" t="0" r="317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8FE2" w14:textId="77777777" w:rsidR="00634BFE" w:rsidRDefault="00634B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3AA"/>
    <w:multiLevelType w:val="hybridMultilevel"/>
    <w:tmpl w:val="5DAE7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FE"/>
    <w:rsid w:val="00034692"/>
    <w:rsid w:val="00227225"/>
    <w:rsid w:val="002A5DE9"/>
    <w:rsid w:val="00634BFE"/>
    <w:rsid w:val="00683DC8"/>
    <w:rsid w:val="006A32F1"/>
    <w:rsid w:val="006B0F10"/>
    <w:rsid w:val="00A90C89"/>
    <w:rsid w:val="00C80EEA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C2CAE"/>
  <w15:chartTrackingRefBased/>
  <w15:docId w15:val="{EAFF41DB-F8E1-4A79-B159-1DD3735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F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34BFE"/>
    <w:rPr>
      <w:sz w:val="16"/>
    </w:rPr>
  </w:style>
  <w:style w:type="paragraph" w:styleId="a4">
    <w:name w:val="annotation text"/>
    <w:basedOn w:val="a"/>
    <w:link w:val="Char"/>
    <w:rsid w:val="00634BFE"/>
    <w:rPr>
      <w:sz w:val="20"/>
      <w:szCs w:val="20"/>
    </w:rPr>
  </w:style>
  <w:style w:type="character" w:customStyle="1" w:styleId="Char">
    <w:name w:val="Κείμενο σχολίου Char"/>
    <w:basedOn w:val="a0"/>
    <w:link w:val="a4"/>
    <w:rsid w:val="00634BF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634BFE"/>
    <w:pPr>
      <w:suppressAutoHyphens w:val="0"/>
      <w:spacing w:after="0"/>
      <w:jc w:val="left"/>
    </w:pPr>
    <w:rPr>
      <w:rFonts w:ascii="Segoe UI" w:eastAsiaTheme="minorHAnsi" w:hAnsi="Segoe UI" w:cs="Segoe UI"/>
      <w:sz w:val="18"/>
      <w:szCs w:val="18"/>
      <w:lang w:val="el-GR" w:eastAsia="en-US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34B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4BFE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1">
    <w:name w:val="Κεφαλίδα Char"/>
    <w:basedOn w:val="a0"/>
    <w:link w:val="a6"/>
    <w:uiPriority w:val="99"/>
    <w:rsid w:val="00634BFE"/>
  </w:style>
  <w:style w:type="paragraph" w:styleId="a7">
    <w:name w:val="footer"/>
    <w:basedOn w:val="a"/>
    <w:link w:val="Char2"/>
    <w:uiPriority w:val="99"/>
    <w:unhideWhenUsed/>
    <w:rsid w:val="00634BFE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2">
    <w:name w:val="Υποσέλιδο Char"/>
    <w:basedOn w:val="a0"/>
    <w:link w:val="a7"/>
    <w:uiPriority w:val="99"/>
    <w:rsid w:val="0063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2020-10-19T06:36:00Z</dcterms:created>
  <dcterms:modified xsi:type="dcterms:W3CDTF">2020-10-19T06:37:00Z</dcterms:modified>
</cp:coreProperties>
</file>