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44" w:rsidRPr="002F1F71" w:rsidRDefault="002F1F71" w:rsidP="00D85044">
      <w:pPr>
        <w:rPr>
          <w:sz w:val="28"/>
          <w:szCs w:val="28"/>
        </w:rPr>
      </w:pPr>
      <w:r w:rsidRPr="002F1F71">
        <w:rPr>
          <w:sz w:val="28"/>
          <w:szCs w:val="28"/>
        </w:rPr>
        <w:t xml:space="preserve">Κατά το εαρινό εξάμηνο 2018-2019, θα πραγματοποιηθούν </w:t>
      </w:r>
      <w:r>
        <w:rPr>
          <w:sz w:val="28"/>
          <w:szCs w:val="28"/>
        </w:rPr>
        <w:t xml:space="preserve">στο Τμήμα </w:t>
      </w:r>
      <w:r w:rsidRPr="002F1F71">
        <w:rPr>
          <w:sz w:val="28"/>
          <w:szCs w:val="28"/>
        </w:rPr>
        <w:t>τα παρακάτω σεμινάρια:</w:t>
      </w:r>
    </w:p>
    <w:p w:rsidR="002F1F71" w:rsidRPr="002F1F71" w:rsidRDefault="002F1F71" w:rsidP="00D85044">
      <w:pPr>
        <w:rPr>
          <w:sz w:val="28"/>
          <w:szCs w:val="28"/>
        </w:rPr>
      </w:pPr>
    </w:p>
    <w:p w:rsidR="00D85044" w:rsidRPr="00D85044" w:rsidRDefault="00D85044" w:rsidP="00D85044">
      <w:pPr>
        <w:pStyle w:val="a3"/>
        <w:numPr>
          <w:ilvl w:val="0"/>
          <w:numId w:val="2"/>
        </w:numPr>
      </w:pPr>
      <w:r>
        <w:t xml:space="preserve">Σεμινάριο: </w:t>
      </w:r>
      <w:r w:rsidRPr="00D85044">
        <w:rPr>
          <w:b/>
          <w:i/>
        </w:rPr>
        <w:t>Εφαρμογές Αστικού Δικαίου: Δικαιοπραξίες</w:t>
      </w:r>
    </w:p>
    <w:p w:rsidR="00D85044" w:rsidRDefault="00D85044" w:rsidP="00D85044">
      <w:pPr>
        <w:jc w:val="both"/>
        <w:rPr>
          <w:sz w:val="28"/>
          <w:szCs w:val="28"/>
        </w:rPr>
      </w:pPr>
      <w:r>
        <w:rPr>
          <w:sz w:val="28"/>
          <w:szCs w:val="28"/>
        </w:rPr>
        <w:t xml:space="preserve">    </w:t>
      </w:r>
      <w:r w:rsidRPr="0063010F">
        <w:rPr>
          <w:sz w:val="28"/>
          <w:szCs w:val="28"/>
        </w:rPr>
        <w:t xml:space="preserve">Τα </w:t>
      </w:r>
      <w:proofErr w:type="spellStart"/>
      <w:r w:rsidRPr="0063010F">
        <w:rPr>
          <w:sz w:val="28"/>
          <w:szCs w:val="28"/>
        </w:rPr>
        <w:t>σεμιναριακά</w:t>
      </w:r>
      <w:proofErr w:type="spellEnd"/>
      <w:r w:rsidRPr="0063010F">
        <w:rPr>
          <w:sz w:val="28"/>
          <w:szCs w:val="28"/>
        </w:rPr>
        <w:t xml:space="preserve"> μαθήματα περιλαμβάνουν οικονομική και νομική ανάλυση κειμένων (δημοσιευμένου πρωτογενούς αρχειακού υλικού ή βιβλιογραφίας) διαφόρων κατηγοριών δικαιοπραξιών: συμβάσεις εργασίας, συμβάσεις έργου, συστάσεις εταιρειών, δάνεια, συστάσεις υποθήκης, διαθήκες, κληροδοτήματα κ.ά., κατεξοχήν στον ελληνικό χώρο (16</w:t>
      </w:r>
      <w:r w:rsidRPr="0063010F">
        <w:rPr>
          <w:sz w:val="28"/>
          <w:szCs w:val="28"/>
          <w:vertAlign w:val="superscript"/>
        </w:rPr>
        <w:t>ος</w:t>
      </w:r>
      <w:r w:rsidRPr="0063010F">
        <w:rPr>
          <w:sz w:val="28"/>
          <w:szCs w:val="28"/>
        </w:rPr>
        <w:t>-21</w:t>
      </w:r>
      <w:r w:rsidRPr="0063010F">
        <w:rPr>
          <w:sz w:val="28"/>
          <w:szCs w:val="28"/>
          <w:vertAlign w:val="superscript"/>
        </w:rPr>
        <w:t>ος</w:t>
      </w:r>
      <w:r w:rsidRPr="0063010F">
        <w:rPr>
          <w:sz w:val="28"/>
          <w:szCs w:val="28"/>
        </w:rPr>
        <w:t xml:space="preserve"> αι.). Αναλύθηκαν θέματα όπως: εξέλιξη εργασιακών σχέσεων, οικονομικές και κοινωνικές συνθήκες σύναψης δικαιοπραξιών, αντικείμενο δικαιοπραξιών, προφίλ συμβαλλομένων, συναλλακτικά ήθη, </w:t>
      </w:r>
      <w:r>
        <w:rPr>
          <w:sz w:val="28"/>
          <w:szCs w:val="28"/>
        </w:rPr>
        <w:t>τ</w:t>
      </w:r>
      <w:r w:rsidRPr="0063010F">
        <w:rPr>
          <w:sz w:val="28"/>
          <w:szCs w:val="28"/>
        </w:rPr>
        <w:t>υπικές και ειδικές ρήτρες κ.ά.</w:t>
      </w:r>
      <w:r>
        <w:rPr>
          <w:sz w:val="28"/>
          <w:szCs w:val="28"/>
        </w:rPr>
        <w:t xml:space="preserve"> </w:t>
      </w:r>
    </w:p>
    <w:p w:rsidR="00D85044" w:rsidRDefault="00D85044" w:rsidP="00D85044">
      <w:pPr>
        <w:jc w:val="both"/>
        <w:rPr>
          <w:sz w:val="28"/>
          <w:szCs w:val="28"/>
        </w:rPr>
      </w:pPr>
    </w:p>
    <w:p w:rsidR="00D85044" w:rsidRDefault="00D85044" w:rsidP="00D85044">
      <w:pPr>
        <w:jc w:val="both"/>
        <w:rPr>
          <w:sz w:val="28"/>
          <w:szCs w:val="28"/>
        </w:rPr>
      </w:pPr>
      <w:r>
        <w:rPr>
          <w:sz w:val="28"/>
          <w:szCs w:val="28"/>
        </w:rPr>
        <w:t xml:space="preserve">    </w:t>
      </w:r>
    </w:p>
    <w:p w:rsidR="00D85044" w:rsidRPr="00D85044" w:rsidRDefault="00D85044" w:rsidP="00D85044">
      <w:pPr>
        <w:jc w:val="both"/>
        <w:rPr>
          <w:sz w:val="28"/>
          <w:szCs w:val="28"/>
        </w:rPr>
      </w:pPr>
      <w:r w:rsidRPr="00D85044">
        <w:rPr>
          <w:sz w:val="28"/>
          <w:szCs w:val="28"/>
        </w:rPr>
        <w:t xml:space="preserve">     2. Σεμινάριο : </w:t>
      </w:r>
      <w:r w:rsidRPr="00D85044">
        <w:rPr>
          <w:b/>
          <w:i/>
          <w:sz w:val="28"/>
          <w:szCs w:val="28"/>
        </w:rPr>
        <w:t>Ηθική των επαγγελμάτων</w:t>
      </w:r>
    </w:p>
    <w:p w:rsidR="00D85044" w:rsidRPr="00D85044" w:rsidRDefault="00D85044" w:rsidP="00D85044">
      <w:pPr>
        <w:ind w:left="360"/>
      </w:pPr>
    </w:p>
    <w:p w:rsidR="00D85044" w:rsidRPr="0063010F" w:rsidRDefault="00D85044" w:rsidP="00D85044">
      <w:pPr>
        <w:spacing w:after="160" w:line="259" w:lineRule="auto"/>
        <w:jc w:val="both"/>
        <w:rPr>
          <w:sz w:val="28"/>
          <w:szCs w:val="28"/>
        </w:rPr>
      </w:pPr>
      <w:r>
        <w:rPr>
          <w:sz w:val="28"/>
          <w:szCs w:val="28"/>
        </w:rPr>
        <w:t xml:space="preserve">    </w:t>
      </w:r>
      <w:r w:rsidRPr="0063010F">
        <w:rPr>
          <w:sz w:val="28"/>
          <w:szCs w:val="28"/>
        </w:rPr>
        <w:t xml:space="preserve">Το αντικείμενο αυτών των </w:t>
      </w:r>
      <w:proofErr w:type="spellStart"/>
      <w:r w:rsidRPr="0063010F">
        <w:rPr>
          <w:sz w:val="28"/>
          <w:szCs w:val="28"/>
        </w:rPr>
        <w:t>σεμιναριακών</w:t>
      </w:r>
      <w:proofErr w:type="spellEnd"/>
      <w:r w:rsidRPr="0063010F">
        <w:rPr>
          <w:sz w:val="28"/>
          <w:szCs w:val="28"/>
        </w:rPr>
        <w:t xml:space="preserve"> μαθημάτων είναι οι αρχές, οι θεωρίες και οι κώδικες επαγγελματικής-εργασιακής ηθικής και δεοντολογίας (εργασιακές σχέσεις, επαγγελματικές συσσωματώσεις, ιδρυτικά επαγγελματικά καταστατικά, ζητήματα ίσης μεταχείρισης, δίκαιης συμπεριφοράς, ακεραιότητας, εντιμότητας, επιμέλειας, προτύπων, υπευθυνότητας, σεβασμού, επάρκειας προσόντων κ.ά.), μέσω της ανάλυσης και του σχολιασμού κειμένων ιστορικών και σύγχρονων πηγών και βιβλιογραφίας του ευρωπαϊκού και ειδικότερα του ελληνικού χώρου (17</w:t>
      </w:r>
      <w:r w:rsidRPr="0063010F">
        <w:rPr>
          <w:sz w:val="28"/>
          <w:szCs w:val="28"/>
          <w:vertAlign w:val="superscript"/>
        </w:rPr>
        <w:t>ος</w:t>
      </w:r>
      <w:r w:rsidRPr="0063010F">
        <w:rPr>
          <w:sz w:val="28"/>
          <w:szCs w:val="28"/>
        </w:rPr>
        <w:t>- 21</w:t>
      </w:r>
      <w:r w:rsidRPr="0063010F">
        <w:rPr>
          <w:sz w:val="28"/>
          <w:szCs w:val="28"/>
          <w:vertAlign w:val="superscript"/>
        </w:rPr>
        <w:t>ος</w:t>
      </w:r>
      <w:r w:rsidRPr="0063010F">
        <w:rPr>
          <w:sz w:val="28"/>
          <w:szCs w:val="28"/>
        </w:rPr>
        <w:t xml:space="preserve"> αι.).</w:t>
      </w:r>
    </w:p>
    <w:p w:rsidR="006F2FC0" w:rsidRPr="00682557" w:rsidRDefault="006F2FC0"/>
    <w:p w:rsidR="00682557" w:rsidRPr="002F1F71" w:rsidRDefault="002F1F71">
      <w:pPr>
        <w:rPr>
          <w:b/>
          <w:sz w:val="28"/>
          <w:szCs w:val="28"/>
        </w:rPr>
      </w:pPr>
      <w:r>
        <w:rPr>
          <w:b/>
          <w:sz w:val="28"/>
          <w:szCs w:val="28"/>
        </w:rPr>
        <w:t xml:space="preserve">Δήλωση συμμετοχήςηλεκτρονικώς στη διδάσκουσα: </w:t>
      </w:r>
      <w:proofErr w:type="spellStart"/>
      <w:r>
        <w:rPr>
          <w:b/>
          <w:sz w:val="28"/>
          <w:szCs w:val="28"/>
          <w:lang w:val="en-US"/>
        </w:rPr>
        <w:t>carpediem</w:t>
      </w:r>
      <w:proofErr w:type="spellEnd"/>
      <w:r w:rsidRPr="002F1F71">
        <w:rPr>
          <w:b/>
          <w:sz w:val="28"/>
          <w:szCs w:val="28"/>
        </w:rPr>
        <w:t>7</w:t>
      </w:r>
      <w:proofErr w:type="spellStart"/>
      <w:r>
        <w:rPr>
          <w:b/>
          <w:sz w:val="28"/>
          <w:szCs w:val="28"/>
          <w:lang w:val="en-US"/>
        </w:rPr>
        <w:t>gr</w:t>
      </w:r>
      <w:proofErr w:type="spellEnd"/>
      <w:r w:rsidRPr="002F1F71">
        <w:rPr>
          <w:b/>
          <w:sz w:val="28"/>
          <w:szCs w:val="28"/>
        </w:rPr>
        <w:t>@</w:t>
      </w:r>
      <w:r>
        <w:rPr>
          <w:b/>
          <w:sz w:val="28"/>
          <w:szCs w:val="28"/>
          <w:lang w:val="en-US"/>
        </w:rPr>
        <w:t>yahoo</w:t>
      </w:r>
      <w:r w:rsidRPr="002F1F71">
        <w:rPr>
          <w:b/>
          <w:sz w:val="28"/>
          <w:szCs w:val="28"/>
        </w:rPr>
        <w:t>.</w:t>
      </w:r>
      <w:proofErr w:type="spellStart"/>
      <w:r>
        <w:rPr>
          <w:b/>
          <w:sz w:val="28"/>
          <w:szCs w:val="28"/>
          <w:lang w:val="en-US"/>
        </w:rPr>
        <w:t>gr</w:t>
      </w:r>
      <w:proofErr w:type="spellEnd"/>
    </w:p>
    <w:p w:rsidR="00682557" w:rsidRDefault="00682557">
      <w:pPr>
        <w:rPr>
          <w:b/>
          <w:sz w:val="28"/>
          <w:szCs w:val="28"/>
        </w:rPr>
      </w:pPr>
      <w:r>
        <w:rPr>
          <w:b/>
          <w:sz w:val="28"/>
          <w:szCs w:val="28"/>
        </w:rPr>
        <w:t>Μέγιστος αριθμός ανά σεμινάριο: 20 φοιτητές</w:t>
      </w:r>
    </w:p>
    <w:p w:rsidR="00682557" w:rsidRDefault="00682557">
      <w:pPr>
        <w:rPr>
          <w:b/>
          <w:sz w:val="28"/>
          <w:szCs w:val="28"/>
        </w:rPr>
      </w:pPr>
      <w:r w:rsidRPr="00682557">
        <w:rPr>
          <w:b/>
          <w:sz w:val="28"/>
          <w:szCs w:val="28"/>
        </w:rPr>
        <w:t>Θα δοθεί βεβαίωση παρακολούθησης</w:t>
      </w:r>
    </w:p>
    <w:p w:rsidR="002F1F71" w:rsidRDefault="002F1F71">
      <w:pPr>
        <w:rPr>
          <w:b/>
          <w:sz w:val="28"/>
          <w:szCs w:val="28"/>
        </w:rPr>
      </w:pPr>
    </w:p>
    <w:p w:rsidR="002F1F71" w:rsidRDefault="002F1F71" w:rsidP="002F1F71">
      <w:pPr>
        <w:jc w:val="right"/>
        <w:rPr>
          <w:b/>
          <w:sz w:val="28"/>
          <w:szCs w:val="28"/>
        </w:rPr>
      </w:pPr>
    </w:p>
    <w:p w:rsidR="002F1F71" w:rsidRDefault="002F1F71" w:rsidP="002F1F71">
      <w:pPr>
        <w:jc w:val="center"/>
        <w:rPr>
          <w:b/>
          <w:sz w:val="28"/>
          <w:szCs w:val="28"/>
        </w:rPr>
      </w:pPr>
      <w:r>
        <w:rPr>
          <w:b/>
          <w:sz w:val="28"/>
          <w:szCs w:val="28"/>
        </w:rPr>
        <w:t xml:space="preserve">                                                                 Η διδάσκουσα</w:t>
      </w:r>
    </w:p>
    <w:p w:rsidR="002F1F71" w:rsidRPr="00682557" w:rsidRDefault="002F1F71" w:rsidP="002F1F71">
      <w:pPr>
        <w:jc w:val="right"/>
        <w:rPr>
          <w:b/>
          <w:sz w:val="28"/>
          <w:szCs w:val="28"/>
        </w:rPr>
      </w:pPr>
      <w:r>
        <w:rPr>
          <w:b/>
          <w:sz w:val="28"/>
          <w:szCs w:val="28"/>
        </w:rPr>
        <w:t>Φωτεινή Καρλάφτη-Μουρατίδη</w:t>
      </w:r>
    </w:p>
    <w:sectPr w:rsidR="002F1F71" w:rsidRPr="00682557" w:rsidSect="006F2F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D0258"/>
    <w:multiLevelType w:val="hybridMultilevel"/>
    <w:tmpl w:val="C70CC802"/>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8674DF6"/>
    <w:multiLevelType w:val="hybridMultilevel"/>
    <w:tmpl w:val="3162F1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D85044"/>
    <w:rsid w:val="0024144C"/>
    <w:rsid w:val="00245EC2"/>
    <w:rsid w:val="0026387B"/>
    <w:rsid w:val="0027729A"/>
    <w:rsid w:val="002F1F71"/>
    <w:rsid w:val="0049117E"/>
    <w:rsid w:val="005B562E"/>
    <w:rsid w:val="00682557"/>
    <w:rsid w:val="006F2FC0"/>
    <w:rsid w:val="008407C4"/>
    <w:rsid w:val="00AF3610"/>
    <w:rsid w:val="00D850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4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610"/>
    <w:pPr>
      <w:spacing w:after="160" w:line="259" w:lineRule="auto"/>
      <w:ind w:left="720"/>
      <w:jc w:val="both"/>
    </w:pPr>
    <w:rPr>
      <w:rFonts w:eastAsia="Calibri"/>
      <w:sz w:val="28"/>
      <w:szCs w:val="28"/>
      <w:lang w:eastAsia="en-US"/>
    </w:rPr>
  </w:style>
  <w:style w:type="character" w:styleId="a4">
    <w:name w:val="Emphasis"/>
    <w:basedOn w:val="a0"/>
    <w:uiPriority w:val="20"/>
    <w:qFormat/>
    <w:rsid w:val="0026387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1297</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SPIM</dc:creator>
  <cp:lastModifiedBy>SPIM</cp:lastModifiedBy>
  <cp:revision>5</cp:revision>
  <dcterms:created xsi:type="dcterms:W3CDTF">2019-02-17T18:30:00Z</dcterms:created>
  <dcterms:modified xsi:type="dcterms:W3CDTF">2019-02-17T18:43:00Z</dcterms:modified>
</cp:coreProperties>
</file>