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EB" w:rsidRDefault="005C767A" w:rsidP="004E7154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1880235" cy="957548"/>
            <wp:effectExtent l="0" t="0" r="0" b="8255"/>
            <wp:docPr id="1" name="Picture 1" descr="http://hs4ts.gr/images/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s4ts.gr/images/bann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18" cy="100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7154">
        <w:rPr>
          <w:b/>
          <w:noProof/>
          <w:lang w:eastAsia="el-GR"/>
        </w:rPr>
        <w:drawing>
          <wp:inline distT="0" distB="0" distL="0" distR="0">
            <wp:extent cx="2680335" cy="957263"/>
            <wp:effectExtent l="0" t="0" r="0" b="8255"/>
            <wp:docPr id="3" name="Picture 3" descr="../../../../../../../Desktop/AWBC%20local/AWBC%20logo/AWBC%20png/small%20Official/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../Desktop/AWBC%20local/AWBC%20logo/AWBC%20png/small%20Official/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326" cy="97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154" w:rsidRDefault="004E7154" w:rsidP="004E7154">
      <w:pPr>
        <w:spacing w:after="0" w:line="240" w:lineRule="auto"/>
        <w:jc w:val="center"/>
        <w:rPr>
          <w:b/>
        </w:rPr>
      </w:pPr>
    </w:p>
    <w:p w:rsidR="004E7154" w:rsidRDefault="004E7154" w:rsidP="004E7154">
      <w:pPr>
        <w:spacing w:after="0" w:line="240" w:lineRule="auto"/>
        <w:jc w:val="center"/>
        <w:rPr>
          <w:b/>
        </w:rPr>
      </w:pPr>
    </w:p>
    <w:p w:rsidR="004E7154" w:rsidRDefault="004E7154" w:rsidP="004E7154">
      <w:pPr>
        <w:spacing w:after="0" w:line="240" w:lineRule="auto"/>
        <w:jc w:val="center"/>
        <w:rPr>
          <w:b/>
        </w:rPr>
      </w:pPr>
    </w:p>
    <w:p w:rsidR="004E7154" w:rsidRDefault="004E7154" w:rsidP="004E7154">
      <w:pPr>
        <w:spacing w:after="0" w:line="240" w:lineRule="auto"/>
        <w:jc w:val="center"/>
        <w:rPr>
          <w:b/>
        </w:rPr>
      </w:pPr>
    </w:p>
    <w:p w:rsidR="004E7154" w:rsidRDefault="004E7154" w:rsidP="004E7154">
      <w:pPr>
        <w:spacing w:after="0" w:line="240" w:lineRule="auto"/>
        <w:jc w:val="center"/>
        <w:rPr>
          <w:b/>
        </w:rPr>
      </w:pPr>
    </w:p>
    <w:p w:rsidR="004E7154" w:rsidRDefault="004E7154" w:rsidP="00A14DEB">
      <w:pPr>
        <w:spacing w:after="120"/>
        <w:ind w:left="720"/>
        <w:jc w:val="center"/>
        <w:rPr>
          <w:b/>
          <w:sz w:val="24"/>
          <w:szCs w:val="24"/>
        </w:rPr>
      </w:pPr>
    </w:p>
    <w:p w:rsidR="004E7154" w:rsidRDefault="004E7154" w:rsidP="00A14DEB">
      <w:pPr>
        <w:spacing w:after="120"/>
        <w:ind w:left="720"/>
        <w:jc w:val="center"/>
        <w:rPr>
          <w:b/>
          <w:sz w:val="24"/>
          <w:szCs w:val="24"/>
        </w:rPr>
      </w:pPr>
    </w:p>
    <w:p w:rsidR="00C2195E" w:rsidRDefault="00C2195E" w:rsidP="00A14DEB">
      <w:pPr>
        <w:spacing w:after="120"/>
        <w:ind w:left="720"/>
        <w:jc w:val="center"/>
        <w:rPr>
          <w:b/>
          <w:sz w:val="24"/>
          <w:szCs w:val="24"/>
        </w:rPr>
      </w:pPr>
      <w:r w:rsidRPr="00C2195E">
        <w:rPr>
          <w:b/>
          <w:sz w:val="24"/>
          <w:szCs w:val="24"/>
        </w:rPr>
        <w:t>Ημερίδα</w:t>
      </w:r>
    </w:p>
    <w:p w:rsidR="004E7154" w:rsidRPr="00C2195E" w:rsidRDefault="004E7154" w:rsidP="00A14DEB">
      <w:pPr>
        <w:spacing w:after="120"/>
        <w:ind w:left="720"/>
        <w:jc w:val="center"/>
        <w:rPr>
          <w:b/>
          <w:sz w:val="24"/>
          <w:szCs w:val="24"/>
        </w:rPr>
      </w:pPr>
    </w:p>
    <w:p w:rsidR="00A14DEB" w:rsidRPr="00C2195E" w:rsidRDefault="00A14DEB" w:rsidP="00A14DEB">
      <w:pPr>
        <w:spacing w:after="120"/>
        <w:ind w:left="720"/>
        <w:jc w:val="center"/>
        <w:rPr>
          <w:sz w:val="24"/>
          <w:szCs w:val="24"/>
        </w:rPr>
      </w:pPr>
      <w:r w:rsidRPr="00C2195E">
        <w:rPr>
          <w:i/>
          <w:sz w:val="24"/>
          <w:szCs w:val="24"/>
        </w:rPr>
        <w:t>Αναζητώντας το νέο μέσα από τη μετάφραση: διαχρονικές και συγχρονικές προσεγγίσεις στον ελληνόφωνο χώρο</w:t>
      </w:r>
    </w:p>
    <w:p w:rsidR="00C4385D" w:rsidRPr="004E7154" w:rsidRDefault="00C4385D" w:rsidP="00A14DEB">
      <w:pPr>
        <w:spacing w:after="120"/>
        <w:ind w:left="720"/>
        <w:jc w:val="center"/>
        <w:rPr>
          <w:sz w:val="24"/>
          <w:szCs w:val="24"/>
        </w:rPr>
      </w:pPr>
    </w:p>
    <w:p w:rsidR="00C2195E" w:rsidRPr="004E7154" w:rsidRDefault="004E7154" w:rsidP="00A14DEB">
      <w:pPr>
        <w:spacing w:after="120"/>
        <w:ind w:left="720"/>
        <w:jc w:val="center"/>
        <w:rPr>
          <w:i/>
          <w:sz w:val="24"/>
          <w:szCs w:val="24"/>
        </w:rPr>
      </w:pPr>
      <w:r w:rsidRPr="004E7154">
        <w:rPr>
          <w:sz w:val="24"/>
          <w:szCs w:val="24"/>
        </w:rPr>
        <w:t xml:space="preserve">Στο πλαίσιο και με τη στήριξη της </w:t>
      </w:r>
      <w:r w:rsidRPr="004E7154">
        <w:rPr>
          <w:i/>
          <w:sz w:val="24"/>
          <w:szCs w:val="24"/>
        </w:rPr>
        <w:t>«Αθήνα 2018 Παγκόσμια Πρωτεύουσα Βιβλίου» του δήμου Αθηναίων</w:t>
      </w:r>
    </w:p>
    <w:p w:rsidR="004E7154" w:rsidRDefault="004E7154" w:rsidP="00A14DEB">
      <w:pPr>
        <w:spacing w:after="120"/>
        <w:ind w:left="720"/>
        <w:jc w:val="center"/>
        <w:rPr>
          <w:b/>
          <w:sz w:val="24"/>
          <w:szCs w:val="24"/>
        </w:rPr>
      </w:pPr>
    </w:p>
    <w:p w:rsidR="004E7154" w:rsidRDefault="004E7154" w:rsidP="00A14DEB">
      <w:pPr>
        <w:spacing w:after="120"/>
        <w:ind w:left="720"/>
        <w:jc w:val="center"/>
        <w:rPr>
          <w:b/>
          <w:sz w:val="24"/>
          <w:szCs w:val="24"/>
        </w:rPr>
      </w:pPr>
    </w:p>
    <w:p w:rsidR="00C4385D" w:rsidRDefault="00C4385D" w:rsidP="00A14DEB">
      <w:pPr>
        <w:spacing w:after="120"/>
        <w:ind w:left="720"/>
        <w:jc w:val="center"/>
        <w:rPr>
          <w:b/>
        </w:rPr>
      </w:pPr>
      <w:r w:rsidRPr="00C2195E">
        <w:rPr>
          <w:b/>
        </w:rPr>
        <w:t xml:space="preserve">Παρασκευή 12 Απριλίου 2019 </w:t>
      </w:r>
    </w:p>
    <w:p w:rsidR="009D02F8" w:rsidRPr="00C2195E" w:rsidRDefault="009D02F8" w:rsidP="00A14DEB">
      <w:pPr>
        <w:spacing w:after="120"/>
        <w:ind w:left="720"/>
        <w:jc w:val="center"/>
        <w:rPr>
          <w:b/>
        </w:rPr>
      </w:pPr>
      <w:r>
        <w:rPr>
          <w:b/>
        </w:rPr>
        <w:t>9.00-19.00</w:t>
      </w:r>
    </w:p>
    <w:p w:rsidR="009D02F8" w:rsidRDefault="009D02F8" w:rsidP="009D02F8">
      <w:pPr>
        <w:spacing w:after="120"/>
        <w:ind w:left="720"/>
        <w:jc w:val="center"/>
      </w:pPr>
      <w:r>
        <w:t xml:space="preserve">INNOVATHENS Ι, </w:t>
      </w:r>
      <w:proofErr w:type="spellStart"/>
      <w:r>
        <w:t>Τεχνόπολη</w:t>
      </w:r>
      <w:proofErr w:type="spellEnd"/>
      <w:r>
        <w:t xml:space="preserve"> Δήμου Αθηναίων</w:t>
      </w:r>
    </w:p>
    <w:p w:rsidR="00C2195E" w:rsidRDefault="00C2195E" w:rsidP="00C2195E">
      <w:pPr>
        <w:spacing w:after="120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Αθήνα </w:t>
      </w:r>
    </w:p>
    <w:p w:rsidR="005C767A" w:rsidRPr="005C767A" w:rsidRDefault="005C767A" w:rsidP="00A14DEB">
      <w:pPr>
        <w:spacing w:after="0" w:line="240" w:lineRule="auto"/>
        <w:jc w:val="center"/>
        <w:rPr>
          <w:b/>
        </w:rPr>
      </w:pPr>
      <w:r>
        <w:rPr>
          <w:b/>
        </w:rPr>
        <w:br w:type="page"/>
      </w:r>
    </w:p>
    <w:p w:rsidR="00927401" w:rsidRPr="009D02F8" w:rsidRDefault="009D02F8" w:rsidP="002D3318">
      <w:pPr>
        <w:spacing w:after="120"/>
        <w:jc w:val="center"/>
        <w:rPr>
          <w:b/>
        </w:rPr>
      </w:pPr>
      <w:r>
        <w:rPr>
          <w:b/>
        </w:rPr>
        <w:lastRenderedPageBreak/>
        <w:t>Δελτίο Τύπου</w:t>
      </w:r>
    </w:p>
    <w:p w:rsidR="00CB09D8" w:rsidRDefault="00CB09D8" w:rsidP="002D3318">
      <w:pPr>
        <w:spacing w:after="120"/>
        <w:jc w:val="both"/>
        <w:rPr>
          <w:b/>
        </w:rPr>
      </w:pPr>
    </w:p>
    <w:p w:rsidR="00C4385D" w:rsidRDefault="00C4385D" w:rsidP="009D02F8">
      <w:pPr>
        <w:spacing w:after="120"/>
        <w:jc w:val="both"/>
      </w:pPr>
      <w:r>
        <w:t xml:space="preserve">Η Ελληνική Εταιρεία </w:t>
      </w:r>
      <w:proofErr w:type="spellStart"/>
      <w:r>
        <w:t>Μεταφρασεολογίας</w:t>
      </w:r>
      <w:proofErr w:type="spellEnd"/>
      <w:r>
        <w:t xml:space="preserve"> (ΕΕΜ), σε συνεργασία με το Αριστοτέλειο Πανεπιστήμιο Θεσσαλονίκης (ΑΠΘ), το Εθνικό και Καποδιστριακό Πανεπιστήμιο (ΕΚΠΑ) και το Ιόνιο Πανεπιστήμιο, διοργανών</w:t>
      </w:r>
      <w:r w:rsidR="009D02F8">
        <w:t>ει</w:t>
      </w:r>
      <w:r>
        <w:t xml:space="preserve">, στο πλαίσιο </w:t>
      </w:r>
      <w:r w:rsidR="009D02F8">
        <w:t>και με τη στήριξη της</w:t>
      </w:r>
      <w:r w:rsidR="009D02F8" w:rsidRPr="009D02F8">
        <w:rPr>
          <w:i/>
        </w:rPr>
        <w:t>«</w:t>
      </w:r>
      <w:r w:rsidRPr="009D02F8">
        <w:rPr>
          <w:i/>
        </w:rPr>
        <w:t>Αθήνα</w:t>
      </w:r>
      <w:r w:rsidR="004E7154">
        <w:rPr>
          <w:i/>
        </w:rPr>
        <w:t xml:space="preserve"> 2018</w:t>
      </w:r>
      <w:r w:rsidRPr="009D02F8">
        <w:rPr>
          <w:i/>
        </w:rPr>
        <w:t xml:space="preserve"> Παγκόσμια Πρωτεύουσα Βιβλίου</w:t>
      </w:r>
      <w:r w:rsidR="004E7154">
        <w:rPr>
          <w:i/>
        </w:rPr>
        <w:t>» του δ</w:t>
      </w:r>
      <w:r w:rsidR="009D02F8" w:rsidRPr="009D02F8">
        <w:rPr>
          <w:i/>
        </w:rPr>
        <w:t>ήμου Αθηναίων</w:t>
      </w:r>
      <w:r w:rsidRPr="009D02F8">
        <w:rPr>
          <w:i/>
        </w:rPr>
        <w:t>,</w:t>
      </w:r>
      <w:r w:rsidR="00274F20">
        <w:t xml:space="preserve"> μία</w:t>
      </w:r>
      <w:r>
        <w:t xml:space="preserve">επιστημονική ημερίδα </w:t>
      </w:r>
      <w:r w:rsidR="003D0764">
        <w:t xml:space="preserve">με τίτλο </w:t>
      </w:r>
      <w:r w:rsidR="003D0764" w:rsidRPr="007F0E91">
        <w:rPr>
          <w:i/>
        </w:rPr>
        <w:t>Αναζητώντας το νέο μέσα από τη μετάφραση: διαχρονικές και συγχρονικές προσεγγίσεις στον ελληνόφωνο χώρο</w:t>
      </w:r>
      <w:r w:rsidR="003D0764">
        <w:t xml:space="preserve">, </w:t>
      </w:r>
      <w:r>
        <w:t xml:space="preserve">την </w:t>
      </w:r>
      <w:r w:rsidRPr="00274F20">
        <w:rPr>
          <w:b/>
        </w:rPr>
        <w:t>Παρασκευή 12 Απριλίου 2019</w:t>
      </w:r>
      <w:r w:rsidR="003D0764">
        <w:t>,</w:t>
      </w:r>
      <w:r>
        <w:t xml:space="preserve"> στην Αθήνα (Ι</w:t>
      </w:r>
      <w:r>
        <w:rPr>
          <w:lang w:val="en-US"/>
        </w:rPr>
        <w:t>NNOVATHENS</w:t>
      </w:r>
      <w:r w:rsidR="009D02F8">
        <w:t xml:space="preserve"> Ι</w:t>
      </w:r>
      <w:r w:rsidRPr="00C4385D">
        <w:t xml:space="preserve">, </w:t>
      </w:r>
      <w:proofErr w:type="spellStart"/>
      <w:r w:rsidR="009D02F8">
        <w:t>Τεχνόπολη</w:t>
      </w:r>
      <w:proofErr w:type="spellEnd"/>
      <w:r w:rsidR="009D02F8">
        <w:t xml:space="preserve"> Δήμου Αθηναίων, Πειραιώς 100, Γκάζι, Μετρό </w:t>
      </w:r>
      <w:proofErr w:type="spellStart"/>
      <w:r w:rsidR="009D02F8">
        <w:t>Κεραμεικός</w:t>
      </w:r>
      <w:proofErr w:type="spellEnd"/>
      <w:r>
        <w:t>).</w:t>
      </w:r>
    </w:p>
    <w:p w:rsidR="00CB09D8" w:rsidRDefault="003755B7" w:rsidP="002D3318">
      <w:pPr>
        <w:spacing w:after="120"/>
        <w:jc w:val="both"/>
      </w:pPr>
      <w:r>
        <w:t xml:space="preserve">Στόχος της διοργάνωσης είναι </w:t>
      </w:r>
      <w:r w:rsidR="00B44FD2" w:rsidRPr="00B44FD2">
        <w:t xml:space="preserve">να </w:t>
      </w:r>
      <w:r>
        <w:t xml:space="preserve">αναδείξει την ιστορικότητα και διαχρονικότητα του μεταφραστικού φαινομένου </w:t>
      </w:r>
      <w:r w:rsidR="001D2D48">
        <w:t>και τη μακραίων</w:t>
      </w:r>
      <w:r w:rsidR="009D02F8">
        <w:t>ηπαράδοσή</w:t>
      </w:r>
      <w:r w:rsidR="009D02F8" w:rsidRPr="00764AB0">
        <w:t xml:space="preserve">του </w:t>
      </w:r>
      <w:r w:rsidR="001D2D48">
        <w:t>στον ελληνόφωνο χώρο</w:t>
      </w:r>
      <w:r>
        <w:t xml:space="preserve">. Μέσα σε αυτό το πλαίσιο, η </w:t>
      </w:r>
      <w:r w:rsidR="001D2D48">
        <w:t xml:space="preserve">Ημερίδα της </w:t>
      </w:r>
      <w:r>
        <w:t xml:space="preserve">ΕΕΜ </w:t>
      </w:r>
      <w:r w:rsidR="001D2D48">
        <w:t>επιχειρεί</w:t>
      </w:r>
      <w:r>
        <w:t xml:space="preserve"> να </w:t>
      </w:r>
      <w:r w:rsidR="001D2D48">
        <w:t xml:space="preserve">αποτελέσει χώρο συνάντησης των </w:t>
      </w:r>
      <w:proofErr w:type="spellStart"/>
      <w:r w:rsidR="00B44FD2" w:rsidRPr="00B44FD2">
        <w:t>ελληνόφων</w:t>
      </w:r>
      <w:r w:rsidR="001D2D48">
        <w:t>ων</w:t>
      </w:r>
      <w:r w:rsidR="00B44FD2" w:rsidRPr="00B44FD2">
        <w:t>μεταφρασεολόγ</w:t>
      </w:r>
      <w:r w:rsidR="001D2D48">
        <w:t>ωνμε</w:t>
      </w:r>
      <w:r w:rsidR="00B44FD2">
        <w:t>εκπροσώπους</w:t>
      </w:r>
      <w:proofErr w:type="spellEnd"/>
      <w:r w:rsidR="00B44FD2">
        <w:t xml:space="preserve"> </w:t>
      </w:r>
      <w:r w:rsidR="001D2D48">
        <w:t>όμορων</w:t>
      </w:r>
      <w:r w:rsidR="00B44FD2">
        <w:t xml:space="preserve"> επιστημών</w:t>
      </w:r>
      <w:r w:rsidR="00B44FD2" w:rsidRPr="00B44FD2">
        <w:t xml:space="preserve"> που </w:t>
      </w:r>
      <w:r w:rsidR="00264AC1">
        <w:t>μελετούν</w:t>
      </w:r>
      <w:r w:rsidR="00B44FD2" w:rsidRPr="00B44FD2">
        <w:t xml:space="preserve"> το μεταφραστικό φαινόμενο, σ</w:t>
      </w:r>
      <w:r>
        <w:t>υγχρονικά ή διαχρονικά έτσι ώστε</w:t>
      </w:r>
      <w:r w:rsidR="00B44FD2" w:rsidRPr="00B44FD2">
        <w:t xml:space="preserve"> να </w:t>
      </w:r>
      <w:r>
        <w:t>δημιουργηθούν</w:t>
      </w:r>
      <w:r w:rsidR="00B44FD2" w:rsidRPr="00B44FD2">
        <w:t xml:space="preserve"> γέφυρες επικοινωνίας και διεπιστημονικής συνεργασίας. </w:t>
      </w:r>
      <w:r w:rsidR="009D02F8">
        <w:t>Παράλληλα</w:t>
      </w:r>
      <w:r w:rsidR="00274F20">
        <w:t xml:space="preserve">, στο επίκεντρο των συζητήσεων θα βρεθούν </w:t>
      </w:r>
      <w:r w:rsidR="001D2D48">
        <w:t xml:space="preserve">ζητήματα </w:t>
      </w:r>
      <w:r w:rsidR="009D02F8">
        <w:t>που σχετίζονται μετ</w:t>
      </w:r>
      <w:r w:rsidR="001D2D48">
        <w:t>η</w:t>
      </w:r>
      <w:r w:rsidR="00274F20">
        <w:t xml:space="preserve"> λογοτεχνική μετάφρασηκαι </w:t>
      </w:r>
      <w:r w:rsidR="009D02F8">
        <w:t>τις</w:t>
      </w:r>
      <w:r w:rsidR="00274F20">
        <w:t xml:space="preserve"> σύγχρονες </w:t>
      </w:r>
      <w:r w:rsidR="001D2D48">
        <w:t>τάσεις</w:t>
      </w:r>
      <w:r w:rsidR="00274F20">
        <w:t xml:space="preserve"> του μεταφραστικού γίγνεσθαι, όπως αυτές </w:t>
      </w:r>
      <w:r w:rsidR="001D2D48">
        <w:t>αποτυπώνονται</w:t>
      </w:r>
      <w:r w:rsidR="002B73C7">
        <w:t>σ</w:t>
      </w:r>
      <w:r w:rsidR="001D2D48">
        <w:t>τη</w:t>
      </w:r>
      <w:r w:rsidR="002B73C7">
        <w:t xml:space="preserve"> μεταφραστική</w:t>
      </w:r>
      <w:r w:rsidR="00274F20">
        <w:t xml:space="preserve"> αγορά</w:t>
      </w:r>
      <w:r w:rsidR="001D2D48">
        <w:t xml:space="preserve"> και στην επιστημονική έρευνα</w:t>
      </w:r>
      <w:r w:rsidR="00274F20">
        <w:t xml:space="preserve">. </w:t>
      </w:r>
    </w:p>
    <w:p w:rsidR="00B44FD2" w:rsidRDefault="002B73C7" w:rsidP="002D3318">
      <w:pPr>
        <w:spacing w:after="120"/>
        <w:jc w:val="both"/>
      </w:pPr>
      <w:r>
        <w:t xml:space="preserve">Μέσα από την προώθηση του επιστημονικού διαλόγου και την προβολή των </w:t>
      </w:r>
      <w:proofErr w:type="spellStart"/>
      <w:r>
        <w:t>διακυβευμάτων</w:t>
      </w:r>
      <w:proofErr w:type="spellEnd"/>
      <w:r>
        <w:t xml:space="preserve"> της σύγχρονης γλωσσικής επικοινωνίας, η Ημερίδα αναμένεται να συντελέσει στη μεγαλύτερη ορατότητα των ελληνόφωνων </w:t>
      </w:r>
      <w:r w:rsidR="00592660" w:rsidRPr="00764AB0">
        <w:t xml:space="preserve">μεταφραστών </w:t>
      </w:r>
      <w:r w:rsidR="00592660">
        <w:t xml:space="preserve">και </w:t>
      </w:r>
      <w:proofErr w:type="spellStart"/>
      <w:r>
        <w:t>μεταφρασεολόγων</w:t>
      </w:r>
      <w:proofErr w:type="spellEnd"/>
      <w:r>
        <w:t xml:space="preserve"> και στην ανάδειξη του έργου τους.</w:t>
      </w:r>
    </w:p>
    <w:p w:rsidR="009D02F8" w:rsidRDefault="009D02F8" w:rsidP="002D3318">
      <w:pPr>
        <w:spacing w:after="120"/>
        <w:jc w:val="both"/>
      </w:pPr>
    </w:p>
    <w:p w:rsidR="009D02F8" w:rsidRPr="00195E02" w:rsidRDefault="009D02F8" w:rsidP="009D02F8">
      <w:pPr>
        <w:rPr>
          <w:i/>
        </w:rPr>
      </w:pPr>
      <w:r>
        <w:t xml:space="preserve">Περισσότερες πληροφορίες: </w:t>
      </w:r>
      <w:hyperlink r:id="rId7" w:history="1">
        <w:r w:rsidRPr="0011769F">
          <w:rPr>
            <w:rStyle w:val="-"/>
            <w:b/>
          </w:rPr>
          <w:t>https://www.facebook.com/HellenicSocietyforTranslationStudies/</w:t>
        </w:r>
      </w:hyperlink>
    </w:p>
    <w:p w:rsidR="009D02F8" w:rsidRDefault="009D02F8" w:rsidP="002D3318">
      <w:pPr>
        <w:spacing w:after="120"/>
        <w:jc w:val="both"/>
      </w:pPr>
    </w:p>
    <w:p w:rsidR="00B653A7" w:rsidRDefault="00B653A7" w:rsidP="00F86A94">
      <w:pPr>
        <w:spacing w:after="0" w:line="240" w:lineRule="auto"/>
        <w:jc w:val="both"/>
      </w:pPr>
      <w:r>
        <w:t>Ελεύθερη είσοδος</w:t>
      </w:r>
      <w:r w:rsidR="009D02F8">
        <w:t xml:space="preserve"> - </w:t>
      </w:r>
      <w:r w:rsidR="00DB6773">
        <w:t>Θα δοθούν βεβαιώσεις συμμετοχής.</w:t>
      </w:r>
    </w:p>
    <w:p w:rsidR="004E7154" w:rsidRDefault="004E7154" w:rsidP="00F86A94">
      <w:pPr>
        <w:spacing w:after="0" w:line="240" w:lineRule="auto"/>
        <w:jc w:val="both"/>
      </w:pPr>
    </w:p>
    <w:p w:rsidR="004E7154" w:rsidRDefault="004E7154" w:rsidP="00F86A94">
      <w:pPr>
        <w:spacing w:after="0" w:line="240" w:lineRule="auto"/>
        <w:jc w:val="both"/>
      </w:pPr>
    </w:p>
    <w:p w:rsidR="004E7154" w:rsidRPr="004E7154" w:rsidRDefault="004E7154" w:rsidP="004E7154">
      <w:pPr>
        <w:spacing w:line="240" w:lineRule="auto"/>
        <w:jc w:val="both"/>
        <w:rPr>
          <w:rFonts w:cs="Arial"/>
        </w:rPr>
      </w:pPr>
      <w:r w:rsidRPr="006E72EB">
        <w:rPr>
          <w:rFonts w:cs="Arial"/>
        </w:rPr>
        <w:t xml:space="preserve">Το πρόγραμμα της διοργάνωσης Αθήνα 2018 - Παγκόσμια Πρωτεύουσα Βιβλίου του δήμου Αθηναίων υλοποιείται χάρη στη στήριξη και των δωρητών: Μέγας δωρητής είναι το Ίδρυμα Σταύρος Νιάρχος. Χρυσοί δωρητές είναι το Ίδρυμα Ι. Λάτση και η εταιρία </w:t>
      </w:r>
      <w:proofErr w:type="spellStart"/>
      <w:r w:rsidRPr="006E72EB">
        <w:rPr>
          <w:rFonts w:cs="Arial"/>
        </w:rPr>
        <w:t>Core</w:t>
      </w:r>
      <w:proofErr w:type="spellEnd"/>
      <w:r w:rsidRPr="006E72EB">
        <w:rPr>
          <w:rFonts w:cs="Arial"/>
        </w:rPr>
        <w:t xml:space="preserve"> Α.Ε. Δωρητές είναι το Ίδρυμα Ωνάση, το Κοινωφελές Ίδρυμα Κοινωνικού και Πολιτιστικού Έργου (ΚΙΚΠΕ), το Ίδρυμα Α. Κ. Λασκαρίδη και ο Οργανισμός Συλλογικής Διαχείρισης Έργων Λόγου (ΟΣΔΕΛ). Πολύτιμοι υποστηρικτές είναι η </w:t>
      </w:r>
      <w:proofErr w:type="spellStart"/>
      <w:r w:rsidRPr="006E72EB">
        <w:rPr>
          <w:rFonts w:cs="Arial"/>
        </w:rPr>
        <w:t>Aegean</w:t>
      </w:r>
      <w:proofErr w:type="spellEnd"/>
      <w:r w:rsidRPr="006E72EB">
        <w:rPr>
          <w:rFonts w:cs="Arial"/>
        </w:rPr>
        <w:t xml:space="preserve"> </w:t>
      </w:r>
      <w:proofErr w:type="spellStart"/>
      <w:r w:rsidRPr="006E72EB">
        <w:rPr>
          <w:rFonts w:cs="Arial"/>
        </w:rPr>
        <w:t>Airlines</w:t>
      </w:r>
      <w:proofErr w:type="spellEnd"/>
      <w:r w:rsidRPr="006E72EB">
        <w:rPr>
          <w:rFonts w:cs="Arial"/>
        </w:rPr>
        <w:t>, ο Διεθνής Αερολιμένας Αθηνών και η εταιρία Σταθερές Συγκοινωνίες (ΣΤΑΣΥ).</w:t>
      </w:r>
    </w:p>
    <w:p w:rsidR="004E7154" w:rsidRDefault="004E7154" w:rsidP="00F86A94">
      <w:pPr>
        <w:spacing w:after="0" w:line="240" w:lineRule="auto"/>
        <w:jc w:val="both"/>
      </w:pPr>
    </w:p>
    <w:p w:rsidR="00DB6773" w:rsidRDefault="004E7154" w:rsidP="00F86A94">
      <w:pPr>
        <w:spacing w:after="0" w:line="240" w:lineRule="auto"/>
        <w:jc w:val="both"/>
      </w:pPr>
      <w:r>
        <w:rPr>
          <w:noProof/>
          <w:lang w:eastAsia="el-GR"/>
        </w:rPr>
        <w:drawing>
          <wp:inline distT="0" distB="0" distL="0" distR="0">
            <wp:extent cx="5270500" cy="1003300"/>
            <wp:effectExtent l="0" t="0" r="0" b="0"/>
            <wp:docPr id="2" name="Picture 2" descr="../../../../../../../Desktop/AWBC%20local/AWBC%20logo/AWBC-FASA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../Desktop/AWBC%20local/AWBC%20logo/AWBC-FASA-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6773" w:rsidSect="009274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1CFD"/>
    <w:multiLevelType w:val="hybridMultilevel"/>
    <w:tmpl w:val="7F125A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D2B41"/>
    <w:multiLevelType w:val="hybridMultilevel"/>
    <w:tmpl w:val="31ECA9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E4A13"/>
    <w:multiLevelType w:val="hybridMultilevel"/>
    <w:tmpl w:val="DBD86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0155A"/>
    <w:multiLevelType w:val="hybridMultilevel"/>
    <w:tmpl w:val="8472825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0355A"/>
    <w:multiLevelType w:val="multilevel"/>
    <w:tmpl w:val="EC38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949AA"/>
    <w:multiLevelType w:val="hybridMultilevel"/>
    <w:tmpl w:val="973C49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B0551"/>
    <w:multiLevelType w:val="hybridMultilevel"/>
    <w:tmpl w:val="E23A756E"/>
    <w:lvl w:ilvl="0" w:tplc="F288D0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CD36BE"/>
    <w:multiLevelType w:val="hybridMultilevel"/>
    <w:tmpl w:val="3ECEB5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696989"/>
    <w:multiLevelType w:val="hybridMultilevel"/>
    <w:tmpl w:val="40EAE5A8"/>
    <w:lvl w:ilvl="0" w:tplc="0CF456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C6CD3"/>
    <w:multiLevelType w:val="hybridMultilevel"/>
    <w:tmpl w:val="36E08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D5CB6"/>
    <w:multiLevelType w:val="multilevel"/>
    <w:tmpl w:val="01D6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315FBD"/>
    <w:multiLevelType w:val="hybridMultilevel"/>
    <w:tmpl w:val="48F8E46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C6145"/>
    <w:multiLevelType w:val="hybridMultilevel"/>
    <w:tmpl w:val="E1F4F7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53343"/>
    <w:multiLevelType w:val="hybridMultilevel"/>
    <w:tmpl w:val="A1001FF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53EC3"/>
    <w:multiLevelType w:val="hybridMultilevel"/>
    <w:tmpl w:val="E6B083B6"/>
    <w:lvl w:ilvl="0" w:tplc="087CEDFE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12"/>
  </w:num>
  <w:num w:numId="6">
    <w:abstractNumId w:val="13"/>
  </w:num>
  <w:num w:numId="7">
    <w:abstractNumId w:val="0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11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270B"/>
    <w:rsid w:val="0001130E"/>
    <w:rsid w:val="000F1E16"/>
    <w:rsid w:val="00185285"/>
    <w:rsid w:val="001A5FD6"/>
    <w:rsid w:val="001B5DE1"/>
    <w:rsid w:val="001D2D48"/>
    <w:rsid w:val="001E270B"/>
    <w:rsid w:val="001E45EF"/>
    <w:rsid w:val="001F3177"/>
    <w:rsid w:val="00264AC1"/>
    <w:rsid w:val="00274F20"/>
    <w:rsid w:val="002936F4"/>
    <w:rsid w:val="002A7987"/>
    <w:rsid w:val="002B73C7"/>
    <w:rsid w:val="002D3318"/>
    <w:rsid w:val="002F6520"/>
    <w:rsid w:val="002F7E5A"/>
    <w:rsid w:val="00321272"/>
    <w:rsid w:val="00323A2D"/>
    <w:rsid w:val="003755B7"/>
    <w:rsid w:val="00377501"/>
    <w:rsid w:val="003D0764"/>
    <w:rsid w:val="004272CA"/>
    <w:rsid w:val="0047081C"/>
    <w:rsid w:val="004E7154"/>
    <w:rsid w:val="00573D2B"/>
    <w:rsid w:val="00592660"/>
    <w:rsid w:val="005C767A"/>
    <w:rsid w:val="005D79F0"/>
    <w:rsid w:val="0069476D"/>
    <w:rsid w:val="006B50CF"/>
    <w:rsid w:val="00700A35"/>
    <w:rsid w:val="00710BAD"/>
    <w:rsid w:val="00746B2A"/>
    <w:rsid w:val="00764AB0"/>
    <w:rsid w:val="007E3138"/>
    <w:rsid w:val="007F0E91"/>
    <w:rsid w:val="0080091D"/>
    <w:rsid w:val="00804921"/>
    <w:rsid w:val="008478F1"/>
    <w:rsid w:val="008A6685"/>
    <w:rsid w:val="008D0F5A"/>
    <w:rsid w:val="00927401"/>
    <w:rsid w:val="00941AAF"/>
    <w:rsid w:val="009636B0"/>
    <w:rsid w:val="009843D8"/>
    <w:rsid w:val="009A418E"/>
    <w:rsid w:val="009D02F8"/>
    <w:rsid w:val="00A14DEB"/>
    <w:rsid w:val="00A75C44"/>
    <w:rsid w:val="00AB0C6E"/>
    <w:rsid w:val="00B062C2"/>
    <w:rsid w:val="00B10249"/>
    <w:rsid w:val="00B44FD2"/>
    <w:rsid w:val="00B5050A"/>
    <w:rsid w:val="00B637EC"/>
    <w:rsid w:val="00B64F5E"/>
    <w:rsid w:val="00B653A7"/>
    <w:rsid w:val="00C02E90"/>
    <w:rsid w:val="00C2195E"/>
    <w:rsid w:val="00C4385D"/>
    <w:rsid w:val="00C83F57"/>
    <w:rsid w:val="00CA1D50"/>
    <w:rsid w:val="00CA25FF"/>
    <w:rsid w:val="00CB09D8"/>
    <w:rsid w:val="00CE3816"/>
    <w:rsid w:val="00CF14E1"/>
    <w:rsid w:val="00DB6773"/>
    <w:rsid w:val="00DE2741"/>
    <w:rsid w:val="00E40899"/>
    <w:rsid w:val="00E508B3"/>
    <w:rsid w:val="00E5594C"/>
    <w:rsid w:val="00E84786"/>
    <w:rsid w:val="00E90FF6"/>
    <w:rsid w:val="00EA0D16"/>
    <w:rsid w:val="00EF1A12"/>
    <w:rsid w:val="00F2763E"/>
    <w:rsid w:val="00F312A2"/>
    <w:rsid w:val="00F417D2"/>
    <w:rsid w:val="00F75EFF"/>
    <w:rsid w:val="00F86A94"/>
    <w:rsid w:val="00FC565A"/>
    <w:rsid w:val="00FC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0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0F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rsid w:val="00B44FD2"/>
    <w:rPr>
      <w:rFonts w:ascii="Segoe UI" w:hAnsi="Segoe UI" w:cs="Segoe UI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CB09D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04921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843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8D0F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653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https://www.facebook.com/HellenicSocietyforTranslationStud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George</cp:lastModifiedBy>
  <cp:revision>2</cp:revision>
  <cp:lastPrinted>2019-02-28T16:13:00Z</cp:lastPrinted>
  <dcterms:created xsi:type="dcterms:W3CDTF">2019-03-26T08:02:00Z</dcterms:created>
  <dcterms:modified xsi:type="dcterms:W3CDTF">2019-03-26T08:02:00Z</dcterms:modified>
</cp:coreProperties>
</file>