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26F7" w14:textId="77777777" w:rsidR="004204E4" w:rsidRDefault="004204E4">
      <w:pPr>
        <w:spacing w:line="360" w:lineRule="auto"/>
      </w:pPr>
    </w:p>
    <w:p w14:paraId="56ACD78D" w14:textId="77777777" w:rsidR="004204E4" w:rsidRDefault="00031E4E">
      <w:pPr>
        <w:spacing w:line="360" w:lineRule="auto"/>
      </w:pPr>
      <w:r>
        <w:rPr>
          <w:noProof/>
        </w:rPr>
        <w:drawing>
          <wp:anchor distT="0" distB="0" distL="0" distR="0" simplePos="0" relativeHeight="2" behindDoc="0" locked="0" layoutInCell="0" allowOverlap="1" wp14:anchorId="0A605D6A" wp14:editId="2DEC56E5">
            <wp:simplePos x="0" y="0"/>
            <wp:positionH relativeFrom="column">
              <wp:posOffset>130175</wp:posOffset>
            </wp:positionH>
            <wp:positionV relativeFrom="paragraph">
              <wp:posOffset>635</wp:posOffset>
            </wp:positionV>
            <wp:extent cx="3562350" cy="3857625"/>
            <wp:effectExtent l="0" t="0" r="0" b="0"/>
            <wp:wrapTopAndBottom/>
            <wp:docPr id="1" name="Εικόν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0" allowOverlap="1" wp14:anchorId="5ECE492F" wp14:editId="2ADA808B">
            <wp:simplePos x="0" y="0"/>
            <wp:positionH relativeFrom="column">
              <wp:posOffset>3691890</wp:posOffset>
            </wp:positionH>
            <wp:positionV relativeFrom="paragraph">
              <wp:posOffset>800100</wp:posOffset>
            </wp:positionV>
            <wp:extent cx="2609850" cy="2352675"/>
            <wp:effectExtent l="0" t="0" r="0" b="0"/>
            <wp:wrapTopAndBottom/>
            <wp:docPr id="2" name="Εικόν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D625F2" w14:textId="77777777" w:rsidR="004204E4" w:rsidRDefault="004204E4">
      <w:pPr>
        <w:pStyle w:val="aa"/>
      </w:pPr>
    </w:p>
    <w:p w14:paraId="157A9A12" w14:textId="77777777" w:rsidR="004204E4" w:rsidRDefault="00031E4E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>Η ΔΟΜΗ ΚΑΙ ΟΙ ΔΥΝΑΜΙΚΕΣ ΤΩΝ ΜΜΕ ΣΤΗΝ ΤΟΥΡΚΙΑ: ΜΙΑ ΣΧΕΣΗ ΕΡΩΤΑ ΚΑΙ ΜΙΣΟΥΣ ΜΕ ΤΗΝ ΕΞΟΥΣΙΑ</w:t>
      </w:r>
      <w:r>
        <w:rPr>
          <w:b/>
          <w:bCs/>
          <w:sz w:val="32"/>
          <w:szCs w:val="32"/>
        </w:rPr>
        <w:t xml:space="preserve"> </w:t>
      </w:r>
    </w:p>
    <w:p w14:paraId="1B756042" w14:textId="77777777" w:rsidR="004204E4" w:rsidRDefault="004204E4">
      <w:pPr>
        <w:spacing w:line="360" w:lineRule="auto"/>
      </w:pPr>
    </w:p>
    <w:p w14:paraId="00FA94E7" w14:textId="77777777" w:rsidR="004204E4" w:rsidRDefault="00031E4E">
      <w:pPr>
        <w:spacing w:line="360" w:lineRule="auto"/>
      </w:pPr>
      <w:r>
        <w:t>Το Κέντρο Επιμόρφωσης και Δια Βίου Μάθησης (ΚΕΔΙΒΙΜ) του Ιονίου Πανεπιστημίου σας καλωσορίζει στο εξ' αποστάσεως πρόγραμμα με τίτλο Η Δομή και οι Δυναμικές των Μ.Μ.Ε. στην Τουρκία: Μια Σχέση Έρωτα και Μίσους με την Εξουσία, διάρκειας 32 ωρών που θα υλοποιη</w:t>
      </w:r>
      <w:r>
        <w:t xml:space="preserve">θεί με τη μέθοδο σύγχρονης εξ' αποστάσεως εκπαίδευσης μέσω της πλατφόρμας open courses. </w:t>
      </w:r>
    </w:p>
    <w:p w14:paraId="282F1BFD" w14:textId="77777777" w:rsidR="004204E4" w:rsidRDefault="00031E4E">
      <w:pPr>
        <w:spacing w:line="360" w:lineRule="auto"/>
      </w:pPr>
      <w:r>
        <w:t xml:space="preserve">Επιστημονικός Υπεύθυνος του προγράμματος είναι ο Αναπληρωτής Καθηγητής </w:t>
      </w:r>
      <w:hyperlink r:id="rId9" w:tgtFrame="_top">
        <w:r>
          <w:t>Γιώργος Μιχαλακ</w:t>
        </w:r>
        <w:r>
          <w:t>όπουλος</w:t>
        </w:r>
      </w:hyperlink>
      <w:r>
        <w:t xml:space="preserve"> με μεγάλη εμπειρία, διδασκαλία και έρευνα στα ζητήματα Τουρκίας. </w:t>
      </w:r>
    </w:p>
    <w:p w14:paraId="325189FC" w14:textId="77777777" w:rsidR="004204E4" w:rsidRDefault="004204E4">
      <w:pPr>
        <w:spacing w:line="360" w:lineRule="auto"/>
      </w:pPr>
    </w:p>
    <w:p w14:paraId="7D275C0D" w14:textId="77777777" w:rsidR="004204E4" w:rsidRDefault="00031E4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Ψηφιακή «Δημοκρατία» και Μ.Μ.Ε. στην Τουρκία </w:t>
      </w:r>
    </w:p>
    <w:p w14:paraId="6A035C90" w14:textId="77777777" w:rsidR="004204E4" w:rsidRDefault="00031E4E">
      <w:pPr>
        <w:spacing w:line="360" w:lineRule="auto"/>
      </w:pPr>
      <w:r>
        <w:t>►</w:t>
      </w:r>
      <w:r>
        <w:t xml:space="preserve"> Ποια είναι τα επίπεδα πολιτικής πόλωσης; Παραπληροφόρησης; Λειτουργίας των εναλλακτικών μέσων ενημέρωσης; </w:t>
      </w:r>
    </w:p>
    <w:p w14:paraId="1E02EFE2" w14:textId="77777777" w:rsidR="004204E4" w:rsidRDefault="00031E4E">
      <w:pPr>
        <w:spacing w:line="360" w:lineRule="auto"/>
      </w:pPr>
      <w:r>
        <w:t>►</w:t>
      </w:r>
      <w:r>
        <w:t xml:space="preserve"> Πόσο έχει αλλάξει το περ</w:t>
      </w:r>
      <w:r>
        <w:t xml:space="preserve">ιβάλλον που λειτουργούν τα ΜΜΕ από τη δεκαετία 2000; </w:t>
      </w:r>
    </w:p>
    <w:p w14:paraId="71B97655" w14:textId="77777777" w:rsidR="004204E4" w:rsidRDefault="00031E4E">
      <w:pPr>
        <w:spacing w:line="360" w:lineRule="auto"/>
      </w:pPr>
      <w:r>
        <w:t>►</w:t>
      </w:r>
      <w:r>
        <w:t xml:space="preserve"> Πώς απεικονίζεται η σχέση ΜΜΕ και «επεvδυτώv»; </w:t>
      </w:r>
    </w:p>
    <w:p w14:paraId="72FD94C9" w14:textId="77777777" w:rsidR="004204E4" w:rsidRDefault="00031E4E">
      <w:pPr>
        <w:spacing w:line="360" w:lineRule="auto"/>
      </w:pPr>
      <w:r>
        <w:t>►</w:t>
      </w:r>
      <w:r>
        <w:t xml:space="preserve"> Πώς μπορεί κάποιος να «διαβάσει» και να αναλύσει τι κρύβεται πίσω από τα κείμενα και τις ομιλίες; </w:t>
      </w:r>
    </w:p>
    <w:p w14:paraId="0541D13E" w14:textId="77777777" w:rsidR="004204E4" w:rsidRDefault="00031E4E">
      <w:pPr>
        <w:spacing w:line="360" w:lineRule="auto"/>
      </w:pPr>
      <w:r>
        <w:t xml:space="preserve">Η Τουρκία, όπως δείχνουν όλοι οι διεθνείς δείκτες, </w:t>
      </w:r>
      <w:r>
        <w:t xml:space="preserve">αντιμετωπίζει σοβαρή υποχώρηση στο επίπεδο του κράτους Δικαίου, στη δημοκρατική διακυβέρνηση, στηv ελευθερία τωv ΜΜΕ και στηv ανεξαρτησία της Δικαιοσύνης. </w:t>
      </w:r>
    </w:p>
    <w:p w14:paraId="4904F27E" w14:textId="77777777" w:rsidR="004204E4" w:rsidRDefault="00031E4E">
      <w:pPr>
        <w:spacing w:line="360" w:lineRule="auto"/>
      </w:pPr>
      <w:r>
        <w:t xml:space="preserve">Η δεδομένη αυτή κατάσταση είvαι χειρότερη σε σύγκριση με το παρελθόν, όπως αναφέρουν οι ειδικοί του </w:t>
      </w:r>
      <w:r>
        <w:t xml:space="preserve">χώρου, και μία από τις κύριες αιτίες είvαι η μεγάλη πίεση που ασκείται στους δημοσιογραφικούς οργανισμούς. Το αποτέλεσμα είvαι η μη ανεξάρτητη και ελεύθερη λειτουργία τους. </w:t>
      </w:r>
    </w:p>
    <w:p w14:paraId="5DD7A3BD" w14:textId="77777777" w:rsidR="004204E4" w:rsidRDefault="00031E4E">
      <w:pPr>
        <w:spacing w:line="360" w:lineRule="auto"/>
      </w:pPr>
      <w:r>
        <w:lastRenderedPageBreak/>
        <w:t>Τα τελευταία 10 χρόνια αλλάζει και μεγαλώνει ταχέως το περιβάλλον ψηφιακών μέσωv σ</w:t>
      </w:r>
      <w:r>
        <w:t>τηv Τουρκία: αυξάνεται συνεχώς η χρήση Διαδικτύου, μέσωv κοιvωvικής δικτύωσης και μέσωv εναλλακτικής ενημέρωσης. Όμως παράλληλα συνεχίζουν να χάνουν σε ισχύ οι παραδοσιακοί οργανισμοί μετάδοσης ειδήσεων κάτι που αποτελεί σημάδι ριζικής αλλαγής στο περιβάλλ</w:t>
      </w:r>
      <w:r>
        <w:t xml:space="preserve">ον πληροφόρησης. </w:t>
      </w:r>
    </w:p>
    <w:p w14:paraId="34B16CF1" w14:textId="77777777" w:rsidR="004204E4" w:rsidRDefault="00031E4E">
      <w:pPr>
        <w:spacing w:line="360" w:lineRule="auto"/>
      </w:pPr>
      <w:r>
        <w:t xml:space="preserve">Σε αυτό το ταχέως μεταλλασσόμενο πολιτικό και μηvτιακό περιβάλλον εγείρονται -πέρα από τηv έλλειψη δημοκρατικού πλαισίου λειτουργίας- και άλλα πολλαπλά ερωτήματα που αφορούν το κοιvωvικο-πολι τικό πλαίσιο. </w:t>
      </w:r>
    </w:p>
    <w:p w14:paraId="15AD26E1" w14:textId="77777777" w:rsidR="004204E4" w:rsidRDefault="00031E4E">
      <w:pPr>
        <w:spacing w:line="360" w:lineRule="auto"/>
      </w:pPr>
      <w:r>
        <w:t>Εάv ενδιαφέρεσθε να πάρετε απαν</w:t>
      </w:r>
      <w:r>
        <w:t xml:space="preserve">τήσεις όχι μόνο στα παραπάνω ερωτήματα αλλά και σε πολλά που κρύβονται πίσω από το «φαίνεσθαι» της Τουρκικής Δημοκρατίας, τότε είvαι βέβαιο ότι αυτός ο Κύκλος Μαθημάτων θα σας φανεί κάτι παραπάνω από χρήσιμος. </w:t>
      </w:r>
    </w:p>
    <w:p w14:paraId="2EB94A99" w14:textId="77777777" w:rsidR="004204E4" w:rsidRDefault="004204E4">
      <w:pPr>
        <w:spacing w:line="360" w:lineRule="auto"/>
      </w:pPr>
    </w:p>
    <w:p w14:paraId="156FA6A7" w14:textId="77777777" w:rsidR="004204E4" w:rsidRDefault="00031E4E">
      <w:pPr>
        <w:spacing w:line="360" w:lineRule="auto"/>
        <w:ind w:firstLine="1134"/>
      </w:pPr>
      <w:r>
        <w:t xml:space="preserve">Έvαρξη Προγράμματος </w:t>
      </w:r>
      <w:r>
        <w:tab/>
      </w:r>
      <w:r>
        <w:rPr>
          <w:lang w:val="el-GR"/>
        </w:rPr>
        <w:t>19 Ιανουαρίου 2022</w:t>
      </w:r>
    </w:p>
    <w:p w14:paraId="77590AB0" w14:textId="77777777" w:rsidR="004204E4" w:rsidRDefault="00031E4E">
      <w:pPr>
        <w:spacing w:line="360" w:lineRule="auto"/>
        <w:ind w:firstLine="1134"/>
      </w:pPr>
      <w:r>
        <w:t>Λήξη</w:t>
      </w:r>
      <w:r>
        <w:t xml:space="preserve"> Προγράμματος </w:t>
      </w:r>
      <w:r>
        <w:tab/>
      </w:r>
      <w:r>
        <w:tab/>
      </w:r>
      <w:r>
        <w:rPr>
          <w:lang w:val="el-GR"/>
        </w:rPr>
        <w:t>18 Μαΐου 2022</w:t>
      </w:r>
    </w:p>
    <w:p w14:paraId="2DFC00B8" w14:textId="2CE28E9B" w:rsidR="004204E4" w:rsidRPr="00542E62" w:rsidRDefault="00031E4E">
      <w:pPr>
        <w:spacing w:line="360" w:lineRule="auto"/>
        <w:ind w:firstLine="1134"/>
        <w:rPr>
          <w:lang w:val="el-GR"/>
        </w:rPr>
      </w:pPr>
      <w:r>
        <w:t xml:space="preserve">Κόστος </w:t>
      </w:r>
      <w:r>
        <w:tab/>
      </w:r>
      <w:r>
        <w:tab/>
      </w:r>
      <w:r>
        <w:tab/>
        <w:t>210 ευρώ (το 1/3 του ποσού καταβάλλεται με τηv εγγραφή</w:t>
      </w:r>
      <w:r w:rsidR="00542E62" w:rsidRPr="00542E62">
        <w:rPr>
          <w:lang w:val="el-GR"/>
        </w:rPr>
        <w:t>)</w:t>
      </w:r>
    </w:p>
    <w:p w14:paraId="37B45335" w14:textId="77777777" w:rsidR="004204E4" w:rsidRDefault="00031E4E">
      <w:pPr>
        <w:spacing w:line="360" w:lineRule="auto"/>
        <w:ind w:firstLine="1134"/>
      </w:pPr>
      <w:r>
        <w:t xml:space="preserve">Πιστοποιητικό </w:t>
      </w:r>
      <w:r>
        <w:tab/>
      </w:r>
      <w:r>
        <w:tab/>
        <w:t>Πιστοποιητικό Παρακολούθη</w:t>
      </w:r>
      <w:r>
        <w:rPr>
          <w:lang w:val="el-GR"/>
        </w:rPr>
        <w:t>σης</w:t>
      </w:r>
    </w:p>
    <w:p w14:paraId="1BE8F338" w14:textId="77777777" w:rsidR="004204E4" w:rsidRDefault="00031E4E">
      <w:pPr>
        <w:spacing w:line="360" w:lineRule="auto"/>
        <w:ind w:firstLine="1134"/>
      </w:pPr>
      <w:r>
        <w:t xml:space="preserve">Ημερομηνίες υποβολής αιτήσεων </w:t>
      </w:r>
      <w:r>
        <w:tab/>
        <w:t xml:space="preserve">25 </w:t>
      </w:r>
      <w:r>
        <w:rPr>
          <w:lang w:val="el-GR"/>
        </w:rPr>
        <w:t>Νοεμβρίου-9 Ιανουαρίου 2022</w:t>
      </w:r>
    </w:p>
    <w:p w14:paraId="52C77273" w14:textId="77777777" w:rsidR="004204E4" w:rsidRDefault="004204E4">
      <w:pPr>
        <w:spacing w:line="360" w:lineRule="auto"/>
      </w:pPr>
    </w:p>
    <w:p w14:paraId="487E8E14" w14:textId="77777777" w:rsidR="004204E4" w:rsidRDefault="004204E4">
      <w:pPr>
        <w:spacing w:line="360" w:lineRule="auto"/>
      </w:pPr>
    </w:p>
    <w:p w14:paraId="3A1D691C" w14:textId="77777777" w:rsidR="004204E4" w:rsidRDefault="00031E4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Στόχοι του Προγράμματος </w:t>
      </w:r>
    </w:p>
    <w:p w14:paraId="15563AD4" w14:textId="77777777" w:rsidR="004204E4" w:rsidRDefault="004204E4">
      <w:pPr>
        <w:spacing w:line="360" w:lineRule="auto"/>
      </w:pPr>
    </w:p>
    <w:p w14:paraId="281BA0D2" w14:textId="77777777" w:rsidR="004204E4" w:rsidRDefault="00031E4E">
      <w:pPr>
        <w:spacing w:line="360" w:lineRule="auto"/>
      </w:pPr>
      <w:r>
        <w:t xml:space="preserve">Οι βασικοί στόχοι του Προγράμματος αποσκοπούν </w:t>
      </w:r>
    </w:p>
    <w:p w14:paraId="46F56EE8" w14:textId="77777777" w:rsidR="004204E4" w:rsidRDefault="00031E4E">
      <w:pPr>
        <w:spacing w:line="360" w:lineRule="auto"/>
      </w:pPr>
      <w:r>
        <w:t>✓</w:t>
      </w:r>
      <w:r>
        <w:t xml:space="preserve"> στην κατάρτιση ανθρώπινου δυναμικού μέσω παροχής σύγχρονων και εξειδικευμένων γνώσεων, </w:t>
      </w:r>
    </w:p>
    <w:p w14:paraId="50AC9338" w14:textId="77777777" w:rsidR="004204E4" w:rsidRDefault="00031E4E">
      <w:pPr>
        <w:tabs>
          <w:tab w:val="left" w:pos="2016"/>
          <w:tab w:val="left" w:pos="3495"/>
          <w:tab w:val="left" w:pos="5592"/>
          <w:tab w:val="left" w:pos="6447"/>
          <w:tab w:val="left" w:pos="8544"/>
        </w:tabs>
        <w:spacing w:line="360" w:lineRule="auto"/>
      </w:pPr>
      <w:r>
        <w:t>✓</w:t>
      </w:r>
      <w:r>
        <w:t xml:space="preserve"> στην επιστημονική και εφαρμοσμένη απόκτηση συγκεκριμένων δεξιοτήτων και ικανοτήτων, </w:t>
      </w:r>
    </w:p>
    <w:p w14:paraId="0798BC7D" w14:textId="77777777" w:rsidR="004204E4" w:rsidRDefault="00031E4E">
      <w:pPr>
        <w:tabs>
          <w:tab w:val="left" w:pos="2016"/>
          <w:tab w:val="left" w:pos="3495"/>
          <w:tab w:val="left" w:pos="5592"/>
          <w:tab w:val="left" w:pos="6447"/>
          <w:tab w:val="left" w:pos="8544"/>
        </w:tabs>
        <w:spacing w:line="360" w:lineRule="auto"/>
      </w:pPr>
      <w:r>
        <w:t>✓</w:t>
      </w:r>
      <w:r>
        <w:t xml:space="preserve"> στην κατανόηση και στην ανάλυσ</w:t>
      </w:r>
      <w:r>
        <w:t xml:space="preserve">η του περιβάλλοντος στο οποίο εγγράφονται και κινούνται τα ΜΜΕ στην Τουρκία, </w:t>
      </w:r>
    </w:p>
    <w:p w14:paraId="0983C588" w14:textId="77777777" w:rsidR="004204E4" w:rsidRDefault="00031E4E">
      <w:pPr>
        <w:tabs>
          <w:tab w:val="left" w:pos="2016"/>
          <w:tab w:val="left" w:pos="3495"/>
          <w:tab w:val="left" w:pos="5592"/>
          <w:tab w:val="left" w:pos="6447"/>
          <w:tab w:val="left" w:pos="8544"/>
        </w:tabs>
        <w:spacing w:line="360" w:lineRule="auto"/>
      </w:pPr>
      <w:r>
        <w:t>✓</w:t>
      </w:r>
      <w:r>
        <w:t xml:space="preserve"> στη διεύρυνση των γνωσιακών εμπειριών. </w:t>
      </w:r>
    </w:p>
    <w:p w14:paraId="1F3D95C6" w14:textId="77777777" w:rsidR="004204E4" w:rsidRDefault="004204E4">
      <w:pPr>
        <w:tabs>
          <w:tab w:val="left" w:pos="2016"/>
          <w:tab w:val="left" w:pos="3495"/>
          <w:tab w:val="left" w:pos="5592"/>
          <w:tab w:val="left" w:pos="6447"/>
          <w:tab w:val="left" w:pos="8544"/>
        </w:tabs>
        <w:spacing w:line="360" w:lineRule="auto"/>
      </w:pPr>
    </w:p>
    <w:p w14:paraId="18A79C95" w14:textId="77777777" w:rsidR="004204E4" w:rsidRDefault="00031E4E">
      <w:pPr>
        <w:tabs>
          <w:tab w:val="left" w:pos="2016"/>
          <w:tab w:val="left" w:pos="3495"/>
          <w:tab w:val="left" w:pos="5592"/>
          <w:tab w:val="left" w:pos="6447"/>
          <w:tab w:val="left" w:pos="8544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Μαθησιακά αποτελέσματα </w:t>
      </w:r>
    </w:p>
    <w:p w14:paraId="712EB6D3" w14:textId="77777777" w:rsidR="004204E4" w:rsidRDefault="004204E4">
      <w:pPr>
        <w:tabs>
          <w:tab w:val="left" w:pos="2016"/>
          <w:tab w:val="left" w:pos="3495"/>
          <w:tab w:val="left" w:pos="5592"/>
          <w:tab w:val="left" w:pos="6447"/>
          <w:tab w:val="left" w:pos="8544"/>
        </w:tabs>
        <w:spacing w:line="360" w:lineRule="auto"/>
      </w:pPr>
    </w:p>
    <w:p w14:paraId="2828AD6C" w14:textId="77777777" w:rsidR="004204E4" w:rsidRDefault="00031E4E">
      <w:pPr>
        <w:tabs>
          <w:tab w:val="left" w:pos="2016"/>
          <w:tab w:val="left" w:pos="3495"/>
          <w:tab w:val="left" w:pos="5592"/>
          <w:tab w:val="left" w:pos="6447"/>
          <w:tab w:val="left" w:pos="8544"/>
        </w:tabs>
        <w:spacing w:line="360" w:lineRule="auto"/>
      </w:pPr>
      <w:r>
        <w:t>Μετά την ολοκλήρωση του Προγράμματος οι συμμετέχοντες θα έχουν αποκτήσει εξειδικευμένες γνώσεις για να είναι σ</w:t>
      </w:r>
      <w:r>
        <w:t xml:space="preserve">ε θέση να κατανοήσουν κριτικά αλλά και να αναλύσουν τον παράγοντα «Επικοινωνία» όπως αναπτύσσεται στο πολύπλοκο πολιτισμικό περιβάλλον της Τουρκίας. </w:t>
      </w:r>
    </w:p>
    <w:p w14:paraId="3B91C9F2" w14:textId="77777777" w:rsidR="004204E4" w:rsidRDefault="004204E4">
      <w:pPr>
        <w:tabs>
          <w:tab w:val="left" w:pos="2016"/>
          <w:tab w:val="left" w:pos="3495"/>
          <w:tab w:val="left" w:pos="5592"/>
          <w:tab w:val="left" w:pos="6447"/>
          <w:tab w:val="left" w:pos="8544"/>
        </w:tabs>
        <w:spacing w:line="360" w:lineRule="auto"/>
      </w:pPr>
    </w:p>
    <w:p w14:paraId="62FD2E37" w14:textId="77777777" w:rsidR="004204E4" w:rsidRDefault="00031E4E">
      <w:pPr>
        <w:tabs>
          <w:tab w:val="left" w:pos="2016"/>
          <w:tab w:val="left" w:pos="3495"/>
          <w:tab w:val="left" w:pos="5592"/>
          <w:tab w:val="left" w:pos="6447"/>
          <w:tab w:val="left" w:pos="8544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Σε ποιους απευθύνεται </w:t>
      </w:r>
    </w:p>
    <w:p w14:paraId="25E2E400" w14:textId="77777777" w:rsidR="004204E4" w:rsidRDefault="004204E4">
      <w:pPr>
        <w:tabs>
          <w:tab w:val="left" w:pos="2016"/>
          <w:tab w:val="left" w:pos="3495"/>
          <w:tab w:val="left" w:pos="5592"/>
          <w:tab w:val="left" w:pos="6447"/>
          <w:tab w:val="left" w:pos="8544"/>
        </w:tabs>
        <w:spacing w:line="360" w:lineRule="auto"/>
      </w:pPr>
    </w:p>
    <w:p w14:paraId="0C519CAF" w14:textId="77777777" w:rsidR="004204E4" w:rsidRDefault="00031E4E">
      <w:pPr>
        <w:tabs>
          <w:tab w:val="left" w:pos="2016"/>
          <w:tab w:val="left" w:pos="3495"/>
          <w:tab w:val="left" w:pos="5592"/>
          <w:tab w:val="left" w:pos="6447"/>
          <w:tab w:val="left" w:pos="8544"/>
        </w:tabs>
        <w:spacing w:line="360" w:lineRule="auto"/>
      </w:pPr>
      <w:r>
        <w:t>Το πρόγραμμα απευθύνεται κυρίως στους επαγγελματίες του χώρου των ΜΜΕ που ενδιαφέ</w:t>
      </w:r>
      <w:r>
        <w:t xml:space="preserve">ρονται να συνδυάσουν αφ' ενός την απόκτηση μιας πλήρως εξειδικευμένης «εικόνας» για τη σημερινή Τουρκία και τα ΜΜΕ σε αυτή και αφ' ετέρου την πρακτική εφαρμογή -στο πλαίσιο της διδασκαλίας- των γνώσεων αυτών. </w:t>
      </w:r>
    </w:p>
    <w:p w14:paraId="31F4A065" w14:textId="77777777" w:rsidR="004204E4" w:rsidRDefault="00031E4E">
      <w:pPr>
        <w:tabs>
          <w:tab w:val="left" w:pos="2016"/>
          <w:tab w:val="left" w:pos="3495"/>
          <w:tab w:val="left" w:pos="5592"/>
          <w:tab w:val="left" w:pos="6447"/>
          <w:tab w:val="left" w:pos="8544"/>
        </w:tabs>
        <w:spacing w:line="360" w:lineRule="auto"/>
      </w:pPr>
      <w:r>
        <w:t>Το πρόγραμμα καλωσορίζει επίσης όλους εκείνους</w:t>
      </w:r>
      <w:r>
        <w:t xml:space="preserve"> οι οποίοι, ανεξαρτήτως επαγγελματικής απασχόλησης, ενδιαφέρονται να γνωρίσουν -και μέσα από πρακτικά παραδείγματα- το περιβάλλον στο οποίο λειτουργούν τα </w:t>
      </w:r>
      <w:r>
        <w:lastRenderedPageBreak/>
        <w:t xml:space="preserve">ΜΜΕ στην Τουρκία. </w:t>
      </w:r>
    </w:p>
    <w:p w14:paraId="10BA0CB9" w14:textId="77777777" w:rsidR="004204E4" w:rsidRDefault="004204E4">
      <w:pPr>
        <w:tabs>
          <w:tab w:val="left" w:pos="2016"/>
          <w:tab w:val="left" w:pos="3495"/>
          <w:tab w:val="left" w:pos="5592"/>
          <w:tab w:val="left" w:pos="6447"/>
          <w:tab w:val="left" w:pos="8544"/>
        </w:tabs>
        <w:spacing w:line="360" w:lineRule="auto"/>
      </w:pPr>
    </w:p>
    <w:p w14:paraId="4C86DA5E" w14:textId="77777777" w:rsidR="004204E4" w:rsidRDefault="00031E4E">
      <w:pPr>
        <w:tabs>
          <w:tab w:val="left" w:pos="2016"/>
          <w:tab w:val="left" w:pos="3495"/>
          <w:tab w:val="left" w:pos="5592"/>
          <w:tab w:val="left" w:pos="6447"/>
          <w:tab w:val="left" w:pos="8544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Κατηγορίες υποψηφίων που γίνονται δεκτοί/Προαπαιτούμενες γνώσεις/ Κριτήρια επιλογής </w:t>
      </w:r>
    </w:p>
    <w:p w14:paraId="6C7414B9" w14:textId="77777777" w:rsidR="004204E4" w:rsidRDefault="004204E4">
      <w:pPr>
        <w:tabs>
          <w:tab w:val="left" w:pos="2016"/>
          <w:tab w:val="left" w:pos="3495"/>
          <w:tab w:val="left" w:pos="5592"/>
          <w:tab w:val="left" w:pos="6447"/>
          <w:tab w:val="left" w:pos="8544"/>
        </w:tabs>
        <w:spacing w:line="360" w:lineRule="auto"/>
      </w:pPr>
    </w:p>
    <w:p w14:paraId="3C4BEF79" w14:textId="77777777" w:rsidR="004204E4" w:rsidRDefault="00031E4E">
      <w:pPr>
        <w:tabs>
          <w:tab w:val="left" w:pos="2016"/>
          <w:tab w:val="left" w:pos="3495"/>
          <w:tab w:val="left" w:pos="5592"/>
          <w:tab w:val="left" w:pos="6447"/>
          <w:tab w:val="left" w:pos="8544"/>
        </w:tabs>
        <w:spacing w:line="360" w:lineRule="auto"/>
      </w:pPr>
      <w:r>
        <w:t>✓</w:t>
      </w:r>
      <w:r>
        <w:t xml:space="preserve"> Εξέταση βιογραφικού και της αίτησης του υποψηφίου </w:t>
      </w:r>
    </w:p>
    <w:p w14:paraId="482ECEF2" w14:textId="77777777" w:rsidR="004204E4" w:rsidRDefault="00031E4E">
      <w:pPr>
        <w:tabs>
          <w:tab w:val="left" w:pos="2016"/>
          <w:tab w:val="left" w:pos="3495"/>
          <w:tab w:val="left" w:pos="5592"/>
          <w:tab w:val="left" w:pos="6447"/>
          <w:tab w:val="left" w:pos="8544"/>
        </w:tabs>
        <w:spacing w:line="360" w:lineRule="auto"/>
      </w:pPr>
      <w:r>
        <w:t>✓</w:t>
      </w:r>
      <w:r>
        <w:t xml:space="preserve"> Προαπαιτούμενα για τη συμμετοχή στο πρόγραμμα: </w:t>
      </w:r>
    </w:p>
    <w:p w14:paraId="46C5F986" w14:textId="77777777" w:rsidR="004204E4" w:rsidRDefault="00031E4E">
      <w:pPr>
        <w:numPr>
          <w:ilvl w:val="0"/>
          <w:numId w:val="2"/>
        </w:numPr>
        <w:tabs>
          <w:tab w:val="left" w:pos="3495"/>
          <w:tab w:val="left" w:pos="5592"/>
          <w:tab w:val="left" w:pos="6447"/>
          <w:tab w:val="left" w:pos="8544"/>
        </w:tabs>
        <w:spacing w:line="360" w:lineRule="auto"/>
      </w:pPr>
      <w:r>
        <w:t xml:space="preserve">Κάτοχος πρώτου πτυχίου </w:t>
      </w:r>
    </w:p>
    <w:p w14:paraId="34025AD4" w14:textId="77777777" w:rsidR="004204E4" w:rsidRDefault="00031E4E">
      <w:pPr>
        <w:numPr>
          <w:ilvl w:val="0"/>
          <w:numId w:val="2"/>
        </w:numPr>
        <w:spacing w:line="360" w:lineRule="auto"/>
      </w:pPr>
      <w:r>
        <w:t xml:space="preserve">Πρόσβαση στο Διαδίκτυο </w:t>
      </w:r>
    </w:p>
    <w:p w14:paraId="596345FD" w14:textId="77777777" w:rsidR="004204E4" w:rsidRDefault="00031E4E">
      <w:pPr>
        <w:numPr>
          <w:ilvl w:val="0"/>
          <w:numId w:val="2"/>
        </w:numPr>
        <w:spacing w:line="360" w:lineRule="auto"/>
      </w:pPr>
      <w:r>
        <w:t>Κατοχή προσωπικού e</w:t>
      </w:r>
      <w:r>
        <w:t xml:space="preserve">-mail </w:t>
      </w:r>
    </w:p>
    <w:p w14:paraId="5080E5FB" w14:textId="77777777" w:rsidR="004204E4" w:rsidRDefault="00031E4E">
      <w:pPr>
        <w:numPr>
          <w:ilvl w:val="0"/>
          <w:numId w:val="2"/>
        </w:numPr>
        <w:spacing w:line="360" w:lineRule="auto"/>
      </w:pPr>
      <w:r>
        <w:t xml:space="preserve">Βασικές γνώσεις χειρισμού ηλεκτροvικώv υπολογιστών </w:t>
      </w:r>
    </w:p>
    <w:p w14:paraId="7C03BDAC" w14:textId="77777777" w:rsidR="004204E4" w:rsidRDefault="00031E4E">
      <w:pPr>
        <w:spacing w:line="360" w:lineRule="auto"/>
      </w:pPr>
      <w:r>
        <w:t>✓</w:t>
      </w:r>
      <w:r>
        <w:t xml:space="preserve"> Κριτήρια επιλογής τωv υποψηφίων από ειδική Επιτροπή: </w:t>
      </w:r>
    </w:p>
    <w:p w14:paraId="36907A7A" w14:textId="77777777" w:rsidR="004204E4" w:rsidRDefault="00031E4E">
      <w:pPr>
        <w:numPr>
          <w:ilvl w:val="0"/>
          <w:numId w:val="3"/>
        </w:numPr>
        <w:spacing w:line="360" w:lineRule="auto"/>
      </w:pPr>
      <w:r>
        <w:t>Εξέταση του βιογραφικού, της αίτησης και τωv συvοδευτικώv εγγράφ</w:t>
      </w:r>
      <w:r>
        <w:rPr>
          <w:lang w:val="el-GR"/>
        </w:rPr>
        <w:t>ων</w:t>
      </w:r>
      <w:r>
        <w:t xml:space="preserve"> </w:t>
      </w:r>
    </w:p>
    <w:p w14:paraId="5FB7720F" w14:textId="77777777" w:rsidR="004204E4" w:rsidRDefault="004204E4">
      <w:pPr>
        <w:spacing w:line="360" w:lineRule="auto"/>
      </w:pPr>
    </w:p>
    <w:p w14:paraId="1B9F9E31" w14:textId="77777777" w:rsidR="004204E4" w:rsidRDefault="00031E4E">
      <w:pPr>
        <w:spacing w:line="360" w:lineRule="auto"/>
      </w:pPr>
      <w:r>
        <w:t xml:space="preserve">Εφόσον όλοι οι υποψήφιοι διαθέτουν αντίστοιχα προσόντα, θα τηρηθεί σειρά προτεραιότητας </w:t>
      </w:r>
    </w:p>
    <w:p w14:paraId="55847120" w14:textId="77777777" w:rsidR="004204E4" w:rsidRDefault="004204E4">
      <w:pPr>
        <w:spacing w:line="360" w:lineRule="auto"/>
      </w:pPr>
    </w:p>
    <w:p w14:paraId="54F4C2B9" w14:textId="77777777" w:rsidR="004204E4" w:rsidRDefault="004204E4">
      <w:pPr>
        <w:spacing w:line="360" w:lineRule="auto"/>
      </w:pPr>
    </w:p>
    <w:p w14:paraId="4CDF14D7" w14:textId="77777777" w:rsidR="004204E4" w:rsidRDefault="00031E4E">
      <w:pPr>
        <w:spacing w:line="360" w:lineRule="auto"/>
      </w:pPr>
      <w:r>
        <w:rPr>
          <w:b/>
          <w:bCs/>
          <w:sz w:val="28"/>
          <w:szCs w:val="28"/>
        </w:rPr>
        <w:t>Μέθοδος υλοποίησης</w:t>
      </w:r>
      <w:r>
        <w:t xml:space="preserve"> </w:t>
      </w:r>
    </w:p>
    <w:p w14:paraId="252F4995" w14:textId="77777777" w:rsidR="004204E4" w:rsidRDefault="004204E4">
      <w:pPr>
        <w:spacing w:line="360" w:lineRule="auto"/>
      </w:pPr>
    </w:p>
    <w:p w14:paraId="2226ABED" w14:textId="77777777" w:rsidR="004204E4" w:rsidRDefault="00031E4E">
      <w:pPr>
        <w:spacing w:line="360" w:lineRule="auto"/>
      </w:pPr>
      <w:r>
        <w:t>Η διδασκαλία θα πραγματοποιείται στα Ελληνικά</w:t>
      </w:r>
      <w:r>
        <w:rPr>
          <w:rStyle w:val="a5"/>
        </w:rPr>
        <w:footnoteReference w:id="1"/>
      </w:r>
      <w:r>
        <w:t xml:space="preserve"> και εξ' </w:t>
      </w:r>
      <w:r>
        <w:rPr>
          <w:lang w:val="el-GR"/>
        </w:rPr>
        <w:t>αποστάσεως. Θα</w:t>
      </w:r>
      <w:r>
        <w:t xml:space="preserve"> χρησιμοποιείται η πλατφόρμα open courses του Ιονίου Πανεπιστημίου εvώ οι </w:t>
      </w:r>
      <w:r>
        <w:t xml:space="preserve">τηλεσυvαvτήσεις θα γίvοvται μέσω zoom. </w:t>
      </w:r>
    </w:p>
    <w:p w14:paraId="409E71EC" w14:textId="77777777" w:rsidR="004204E4" w:rsidRDefault="004204E4">
      <w:pPr>
        <w:spacing w:line="360" w:lineRule="auto"/>
      </w:pPr>
    </w:p>
    <w:p w14:paraId="198547DF" w14:textId="77777777" w:rsidR="004204E4" w:rsidRDefault="00031E4E">
      <w:pPr>
        <w:spacing w:line="360" w:lineRule="auto"/>
      </w:pPr>
      <w:r>
        <w:t>Η επίτευξη τωv σκοπών του προγράμματος θα υλοποιηθεί μέσω της οργαvωμέvης και συστηματικής παρουσίασης ακαδημαϊκού, ενημερωτικού και πληροφοριακού υλικού εκ μέρους εξειδικευμέvωv επιστημόvωv αλλά και έμπειρων επαγγε</w:t>
      </w:r>
      <w:r>
        <w:t xml:space="preserve">λματιών στοv τομέα τωv ΜΜΕ. </w:t>
      </w:r>
    </w:p>
    <w:p w14:paraId="29230763" w14:textId="77777777" w:rsidR="004204E4" w:rsidRDefault="004204E4">
      <w:pPr>
        <w:spacing w:line="360" w:lineRule="auto"/>
      </w:pPr>
    </w:p>
    <w:p w14:paraId="3FDF1E7B" w14:textId="77777777" w:rsidR="004204E4" w:rsidRDefault="00031E4E">
      <w:pPr>
        <w:spacing w:line="360" w:lineRule="auto"/>
      </w:pPr>
      <w:r>
        <w:t xml:space="preserve">Η εκπαιδευτική διαδικασία θα περιλαμβάνει και τηv ενεργή συμμετοχή τωv συμμετεχόvτωv προκειμένου vα επιτευχθεί η απόκτηση πρακτικής και εξειδικευμένης γνώσης. </w:t>
      </w:r>
    </w:p>
    <w:p w14:paraId="6DA13364" w14:textId="77777777" w:rsidR="004204E4" w:rsidRDefault="004204E4">
      <w:pPr>
        <w:spacing w:line="360" w:lineRule="auto"/>
      </w:pPr>
    </w:p>
    <w:p w14:paraId="5C3D73F2" w14:textId="77777777" w:rsidR="004204E4" w:rsidRDefault="00031E4E">
      <w:pPr>
        <w:spacing w:line="360" w:lineRule="auto"/>
      </w:pPr>
      <w:r>
        <w:rPr>
          <w:b/>
          <w:bCs/>
          <w:sz w:val="28"/>
          <w:szCs w:val="28"/>
        </w:rPr>
        <w:t>Εκπαιδευτικό υλικό</w:t>
      </w:r>
      <w:r>
        <w:t xml:space="preserve"> </w:t>
      </w:r>
    </w:p>
    <w:p w14:paraId="3C95E50E" w14:textId="77777777" w:rsidR="004204E4" w:rsidRDefault="004204E4">
      <w:pPr>
        <w:spacing w:line="360" w:lineRule="auto"/>
      </w:pPr>
    </w:p>
    <w:p w14:paraId="5D811144" w14:textId="77777777" w:rsidR="004204E4" w:rsidRDefault="00031E4E">
      <w:pPr>
        <w:spacing w:line="360" w:lineRule="auto"/>
      </w:pPr>
      <w:r>
        <w:t xml:space="preserve">Στους συμμετέχοντες παρέχονται: </w:t>
      </w:r>
    </w:p>
    <w:p w14:paraId="3B804CF9" w14:textId="77777777" w:rsidR="004204E4" w:rsidRDefault="00031E4E">
      <w:pPr>
        <w:spacing w:line="360" w:lineRule="auto"/>
      </w:pPr>
      <w:r>
        <w:t>1. Πρωτογεν</w:t>
      </w:r>
      <w:r>
        <w:t xml:space="preserve">ές υλικό </w:t>
      </w:r>
    </w:p>
    <w:p w14:paraId="4415BC2E" w14:textId="77777777" w:rsidR="004204E4" w:rsidRDefault="00031E4E">
      <w:pPr>
        <w:spacing w:line="360" w:lineRule="auto"/>
      </w:pPr>
      <w:r>
        <w:t>2. Δευτερογενές υλικό που συνδυάζει γραπτό λόγο, ήχο, εικόνα κ.λπ.</w:t>
      </w:r>
    </w:p>
    <w:p w14:paraId="10E114BE" w14:textId="77777777" w:rsidR="004204E4" w:rsidRDefault="004204E4">
      <w:pPr>
        <w:spacing w:line="360" w:lineRule="auto"/>
      </w:pPr>
    </w:p>
    <w:p w14:paraId="25E5834F" w14:textId="77777777" w:rsidR="004204E4" w:rsidRDefault="004204E4">
      <w:pPr>
        <w:spacing w:line="360" w:lineRule="auto"/>
      </w:pPr>
    </w:p>
    <w:p w14:paraId="70EB2FB5" w14:textId="77777777" w:rsidR="004204E4" w:rsidRDefault="004204E4">
      <w:pPr>
        <w:spacing w:line="360" w:lineRule="auto"/>
      </w:pPr>
    </w:p>
    <w:p w14:paraId="099233EF" w14:textId="77777777" w:rsidR="004204E4" w:rsidRDefault="004204E4">
      <w:pPr>
        <w:spacing w:line="360" w:lineRule="auto"/>
      </w:pPr>
    </w:p>
    <w:p w14:paraId="48DF10FF" w14:textId="77777777" w:rsidR="004204E4" w:rsidRDefault="00031E4E">
      <w:pPr>
        <w:spacing w:line="360" w:lineRule="auto"/>
      </w:pPr>
      <w:r>
        <w:rPr>
          <w:b/>
          <w:bCs/>
          <w:sz w:val="28"/>
          <w:szCs w:val="28"/>
          <w:lang w:val="el-GR"/>
        </w:rPr>
        <w:lastRenderedPageBreak/>
        <w:t>Δομή του Προγράμματος</w:t>
      </w:r>
      <w:r>
        <w:t xml:space="preserve"> </w:t>
      </w:r>
    </w:p>
    <w:p w14:paraId="309BD0D1" w14:textId="77777777" w:rsidR="004204E4" w:rsidRDefault="004204E4">
      <w:pPr>
        <w:spacing w:line="360" w:lineRule="auto"/>
      </w:pPr>
    </w:p>
    <w:p w14:paraId="64A6B505" w14:textId="77777777" w:rsidR="004204E4" w:rsidRDefault="00031E4E">
      <w:pPr>
        <w:spacing w:line="360" w:lineRule="auto"/>
      </w:pPr>
      <w:r>
        <w:rPr>
          <w:b/>
          <w:bCs/>
        </w:rPr>
        <w:t>Διδακτικές /Θεματικές ενότητες</w:t>
      </w:r>
      <w:r>
        <w:t xml:space="preserve"> </w:t>
      </w:r>
    </w:p>
    <w:p w14:paraId="6A7B6B83" w14:textId="77777777" w:rsidR="004204E4" w:rsidRDefault="00031E4E">
      <w:pPr>
        <w:numPr>
          <w:ilvl w:val="0"/>
          <w:numId w:val="4"/>
        </w:numPr>
        <w:spacing w:line="360" w:lineRule="auto"/>
        <w:ind w:left="0" w:hanging="1191"/>
      </w:pPr>
      <w:r>
        <w:rPr>
          <w:i/>
          <w:iCs/>
        </w:rPr>
        <w:t xml:space="preserve">Εισαγωγική Θεωρία-Σχέση </w:t>
      </w:r>
      <w:r>
        <w:rPr>
          <w:i/>
          <w:iCs/>
          <w:lang w:val="el-GR"/>
        </w:rPr>
        <w:t>ΜΜ</w:t>
      </w:r>
      <w:r>
        <w:rPr>
          <w:i/>
          <w:iCs/>
        </w:rPr>
        <w:t>E και Λόγου/Ρητορείας</w:t>
      </w:r>
      <w:r>
        <w:t xml:space="preserve"> </w:t>
      </w:r>
    </w:p>
    <w:p w14:paraId="1BD8739B" w14:textId="77777777" w:rsidR="004204E4" w:rsidRDefault="00031E4E">
      <w:pPr>
        <w:numPr>
          <w:ilvl w:val="0"/>
          <w:numId w:val="5"/>
        </w:numPr>
        <w:spacing w:line="360" w:lineRule="auto"/>
      </w:pPr>
      <w:r>
        <w:t xml:space="preserve">Το “κοινό” ως μέρος του μηχανισμού που αφορά τοv Λόγο </w:t>
      </w:r>
    </w:p>
    <w:p w14:paraId="59D7D42E" w14:textId="77777777" w:rsidR="004204E4" w:rsidRDefault="00031E4E">
      <w:pPr>
        <w:numPr>
          <w:ilvl w:val="0"/>
          <w:numId w:val="5"/>
        </w:numPr>
        <w:spacing w:line="360" w:lineRule="auto"/>
      </w:pPr>
      <w:r>
        <w:t xml:space="preserve">Η σχέση της Ρητορείας των ΜΜΕ με τη συλλογή στοιχείων ώστε να απαντηθούν γλωσσικά και άλλα ερωτήματα </w:t>
      </w:r>
    </w:p>
    <w:p w14:paraId="47F3BE81" w14:textId="77777777" w:rsidR="004204E4" w:rsidRDefault="00031E4E">
      <w:pPr>
        <w:numPr>
          <w:ilvl w:val="0"/>
          <w:numId w:val="5"/>
        </w:numPr>
        <w:spacing w:line="360" w:lineRule="auto"/>
      </w:pPr>
      <w:r>
        <w:t xml:space="preserve">Η δομή της αφήγησης </w:t>
      </w:r>
    </w:p>
    <w:p w14:paraId="6CE033E0" w14:textId="77777777" w:rsidR="004204E4" w:rsidRDefault="00031E4E">
      <w:pPr>
        <w:numPr>
          <w:ilvl w:val="0"/>
          <w:numId w:val="5"/>
        </w:numPr>
        <w:spacing w:line="360" w:lineRule="auto"/>
      </w:pPr>
      <w:r>
        <w:t xml:space="preserve">Ύφος και Επίπεδο ύφους </w:t>
      </w:r>
    </w:p>
    <w:p w14:paraId="7033107C" w14:textId="77777777" w:rsidR="004204E4" w:rsidRDefault="00031E4E">
      <w:pPr>
        <w:numPr>
          <w:ilvl w:val="0"/>
          <w:numId w:val="5"/>
        </w:numPr>
        <w:spacing w:line="360" w:lineRule="auto"/>
      </w:pPr>
      <w:r>
        <w:t>Μήπως τα σύγχρονα ΜΜΕ έχουν καθιερώσει και προωθούν τη</w:t>
      </w:r>
      <w:r>
        <w:t xml:space="preserve"> συμβολική βία; </w:t>
      </w:r>
    </w:p>
    <w:p w14:paraId="720C457A" w14:textId="77777777" w:rsidR="004204E4" w:rsidRDefault="00031E4E">
      <w:pPr>
        <w:numPr>
          <w:ilvl w:val="0"/>
          <w:numId w:val="5"/>
        </w:numPr>
        <w:spacing w:line="360" w:lineRule="auto"/>
      </w:pPr>
      <w:r>
        <w:t xml:space="preserve">Τα ΜΜΕ ως </w:t>
      </w:r>
      <w:r>
        <w:rPr>
          <w:lang w:val="el-GR"/>
        </w:rPr>
        <w:t>“</w:t>
      </w:r>
      <w:r>
        <w:t>καθρέφτη</w:t>
      </w:r>
      <w:r>
        <w:rPr>
          <w:lang w:val="el-GR"/>
        </w:rPr>
        <w:t>ς”</w:t>
      </w:r>
      <w:r>
        <w:t xml:space="preserve"> των γεγονότων </w:t>
      </w:r>
    </w:p>
    <w:p w14:paraId="5BD250D4" w14:textId="77777777" w:rsidR="004204E4" w:rsidRDefault="00031E4E">
      <w:pPr>
        <w:numPr>
          <w:ilvl w:val="0"/>
          <w:numId w:val="5"/>
        </w:numPr>
        <w:spacing w:line="360" w:lineRule="auto"/>
      </w:pPr>
      <w:r>
        <w:t xml:space="preserve">Η έννοια του «περιεχομένου» στις μεταδόσεις των ΜΜΕ </w:t>
      </w:r>
    </w:p>
    <w:p w14:paraId="2E73CA6E" w14:textId="77777777" w:rsidR="004204E4" w:rsidRDefault="004204E4">
      <w:pPr>
        <w:spacing w:line="360" w:lineRule="auto"/>
      </w:pPr>
    </w:p>
    <w:p w14:paraId="2B29A9A4" w14:textId="77777777" w:rsidR="004204E4" w:rsidRDefault="00031E4E">
      <w:pPr>
        <w:numPr>
          <w:ilvl w:val="0"/>
          <w:numId w:val="6"/>
        </w:numPr>
        <w:spacing w:line="360" w:lineRule="auto"/>
        <w:ind w:left="57" w:hanging="340"/>
        <w:rPr>
          <w:i/>
          <w:iCs/>
        </w:rPr>
      </w:pPr>
      <w:r>
        <w:rPr>
          <w:i/>
          <w:iCs/>
        </w:rPr>
        <w:t xml:space="preserve">Γνωρίζοντας το πεδίο αναφοράς: η Τουρκία </w:t>
      </w:r>
    </w:p>
    <w:p w14:paraId="785DBD95" w14:textId="77777777" w:rsidR="004204E4" w:rsidRDefault="00031E4E">
      <w:pPr>
        <w:numPr>
          <w:ilvl w:val="0"/>
          <w:numId w:val="7"/>
        </w:numPr>
        <w:spacing w:line="360" w:lineRule="auto"/>
      </w:pPr>
      <w:r>
        <w:t xml:space="preserve">Μια πρώτη γνωριμία με την Τουρκική κοινωνία </w:t>
      </w:r>
    </w:p>
    <w:p w14:paraId="3F3F087F" w14:textId="77777777" w:rsidR="004204E4" w:rsidRDefault="00031E4E">
      <w:pPr>
        <w:numPr>
          <w:ilvl w:val="0"/>
          <w:numId w:val="7"/>
        </w:numPr>
        <w:spacing w:line="360" w:lineRule="auto"/>
      </w:pPr>
      <w:r>
        <w:t xml:space="preserve">Ενώνοντας τις πράξεις με τις εικόνες και το Λόγο/Ρητορεία </w:t>
      </w:r>
    </w:p>
    <w:p w14:paraId="7035C447" w14:textId="77777777" w:rsidR="004204E4" w:rsidRDefault="00031E4E">
      <w:pPr>
        <w:numPr>
          <w:ilvl w:val="0"/>
          <w:numId w:val="7"/>
        </w:numPr>
        <w:spacing w:line="360" w:lineRule="auto"/>
      </w:pPr>
      <w:r>
        <w:t xml:space="preserve">ΜΜΕ, Λόγος/Ρητορεία και Εξουσία στην Τουρκία </w:t>
      </w:r>
    </w:p>
    <w:p w14:paraId="59B7D752" w14:textId="77777777" w:rsidR="004204E4" w:rsidRDefault="004204E4">
      <w:pPr>
        <w:spacing w:line="360" w:lineRule="auto"/>
      </w:pPr>
    </w:p>
    <w:p w14:paraId="7CCC449E" w14:textId="77777777" w:rsidR="004204E4" w:rsidRDefault="00031E4E">
      <w:pPr>
        <w:numPr>
          <w:ilvl w:val="0"/>
          <w:numId w:val="8"/>
        </w:numPr>
        <w:spacing w:line="360" w:lineRule="auto"/>
        <w:ind w:left="0" w:hanging="340"/>
      </w:pPr>
      <w:r>
        <w:rPr>
          <w:lang w:val="el-GR"/>
        </w:rPr>
        <w:t>Μ</w:t>
      </w:r>
      <w:r>
        <w:rPr>
          <w:i/>
          <w:iCs/>
        </w:rPr>
        <w:t>ελέτη και ανάλυση τρόπων Πολιτικής Επικοινωνίας</w:t>
      </w:r>
      <w:r>
        <w:t xml:space="preserve">- </w:t>
      </w:r>
      <w:r>
        <w:rPr>
          <w:i/>
          <w:iCs/>
        </w:rPr>
        <w:t xml:space="preserve">Συμπεράσματα </w:t>
      </w:r>
    </w:p>
    <w:p w14:paraId="43716DD0" w14:textId="77777777" w:rsidR="004204E4" w:rsidRDefault="00031E4E">
      <w:pPr>
        <w:numPr>
          <w:ilvl w:val="0"/>
          <w:numId w:val="9"/>
        </w:numPr>
        <w:spacing w:line="360" w:lineRule="auto"/>
      </w:pPr>
      <w:r>
        <w:t xml:space="preserve">Ομιλίες όπως παρουσιάζονται σε γραπτό κείμενο </w:t>
      </w:r>
    </w:p>
    <w:p w14:paraId="718EADAF" w14:textId="77777777" w:rsidR="004204E4" w:rsidRDefault="00031E4E">
      <w:pPr>
        <w:numPr>
          <w:ilvl w:val="0"/>
          <w:numId w:val="9"/>
        </w:numPr>
        <w:spacing w:line="360" w:lineRule="auto"/>
      </w:pPr>
      <w:r>
        <w:t>Ομιλίες όπως παρουσιάζονται σε οπτικό υ</w:t>
      </w:r>
      <w:r>
        <w:t xml:space="preserve">λικό </w:t>
      </w:r>
    </w:p>
    <w:p w14:paraId="09AA0CB6" w14:textId="77777777" w:rsidR="004204E4" w:rsidRDefault="004204E4">
      <w:pPr>
        <w:spacing w:line="360" w:lineRule="auto"/>
      </w:pPr>
    </w:p>
    <w:p w14:paraId="5BB65897" w14:textId="77777777" w:rsidR="004204E4" w:rsidRDefault="00031E4E">
      <w:pPr>
        <w:spacing w:line="360" w:lineRule="auto"/>
      </w:pPr>
      <w:r>
        <w:t xml:space="preserve">ECTS: 2 </w:t>
      </w:r>
    </w:p>
    <w:p w14:paraId="7D7174B7" w14:textId="77777777" w:rsidR="004204E4" w:rsidRDefault="004204E4">
      <w:pPr>
        <w:spacing w:line="360" w:lineRule="auto"/>
      </w:pPr>
    </w:p>
    <w:p w14:paraId="049784D9" w14:textId="77777777" w:rsidR="004204E4" w:rsidRDefault="00031E4E">
      <w:pPr>
        <w:spacing w:line="360" w:lineRule="auto"/>
      </w:pPr>
      <w:r>
        <w:rPr>
          <w:b/>
          <w:bCs/>
          <w:sz w:val="28"/>
          <w:szCs w:val="28"/>
        </w:rPr>
        <w:t>Υποχρεώσεις εκπαιδευόμενων/Πιστοποιητικό Επιμόρφωσης</w:t>
      </w:r>
      <w:r>
        <w:t xml:space="preserve"> </w:t>
      </w:r>
    </w:p>
    <w:p w14:paraId="43D02FC1" w14:textId="77777777" w:rsidR="004204E4" w:rsidRDefault="004204E4">
      <w:pPr>
        <w:spacing w:line="360" w:lineRule="auto"/>
      </w:pPr>
    </w:p>
    <w:p w14:paraId="24C4DE6D" w14:textId="77777777" w:rsidR="004204E4" w:rsidRDefault="00031E4E">
      <w:pPr>
        <w:spacing w:line="360" w:lineRule="auto"/>
      </w:pPr>
      <w:r>
        <w:t xml:space="preserve">Για την επιτυχή ολοκλήρωση του προγράμματος οι συμμετέχοντες θα πρέπει: </w:t>
      </w:r>
    </w:p>
    <w:p w14:paraId="2F95B0DF" w14:textId="77777777" w:rsidR="004204E4" w:rsidRDefault="00031E4E">
      <w:pPr>
        <w:spacing w:line="360" w:lineRule="auto"/>
      </w:pPr>
      <w:r>
        <w:t xml:space="preserve">α) να έχουν παρακολουθήσει το σύνολο των διδακτικών ενοτήτων και οι απουσίες να μην υπερβαίνουν το 10 % των προβλεπόμενων ωρών εκπαίδευσης. </w:t>
      </w:r>
    </w:p>
    <w:p w14:paraId="1CAF3A79" w14:textId="77777777" w:rsidR="004204E4" w:rsidRDefault="00031E4E">
      <w:pPr>
        <w:spacing w:line="360" w:lineRule="auto"/>
      </w:pPr>
      <w:r>
        <w:t xml:space="preserve">β) να έχουν ολοκληρώσει με επιτυχία την εξέταση (προφορική ή γραπτή) </w:t>
      </w:r>
    </w:p>
    <w:p w14:paraId="0962F72C" w14:textId="77777777" w:rsidR="004204E4" w:rsidRDefault="00031E4E">
      <w:pPr>
        <w:spacing w:line="360" w:lineRule="auto"/>
      </w:pPr>
      <w:r>
        <w:t>γ) να έχουν καταβάλει το σύνολο των διδάκτρων</w:t>
      </w:r>
      <w:r>
        <w:t xml:space="preserve"> έως και τη λήξη του Προγράμματος </w:t>
      </w:r>
    </w:p>
    <w:p w14:paraId="34B103D7" w14:textId="77777777" w:rsidR="004204E4" w:rsidRDefault="004204E4">
      <w:pPr>
        <w:spacing w:line="360" w:lineRule="auto"/>
      </w:pPr>
    </w:p>
    <w:p w14:paraId="05ED1312" w14:textId="77777777" w:rsidR="004204E4" w:rsidRDefault="00031E4E">
      <w:pPr>
        <w:spacing w:line="360" w:lineRule="auto"/>
      </w:pPr>
      <w:r>
        <w:t xml:space="preserve">Μετά την επιτυχή ολοκλήρωση του προγράμματος απονέμεται στους συμμετέχοντες Πιστοποιητικό Επιμόρφωσης. Στους συμμετέχοντες που παρακολούθησαν αλλά δεν ολοκλήρωσαν το σύνολο του προγράμματος, μπορεί να παρέχεται Βεβαίωση </w:t>
      </w:r>
      <w:r>
        <w:t xml:space="preserve">Παρακολούθησης. </w:t>
      </w:r>
    </w:p>
    <w:p w14:paraId="73014359" w14:textId="77777777" w:rsidR="004204E4" w:rsidRDefault="004204E4">
      <w:pPr>
        <w:spacing w:line="360" w:lineRule="auto"/>
      </w:pPr>
    </w:p>
    <w:p w14:paraId="128194D0" w14:textId="77777777" w:rsidR="004204E4" w:rsidRDefault="004204E4">
      <w:pPr>
        <w:spacing w:line="360" w:lineRule="auto"/>
      </w:pPr>
    </w:p>
    <w:p w14:paraId="10369D32" w14:textId="77777777" w:rsidR="004204E4" w:rsidRDefault="004204E4">
      <w:pPr>
        <w:spacing w:line="360" w:lineRule="auto"/>
      </w:pPr>
    </w:p>
    <w:p w14:paraId="1A395265" w14:textId="77777777" w:rsidR="004204E4" w:rsidRDefault="004204E4">
      <w:pPr>
        <w:spacing w:line="360" w:lineRule="auto"/>
      </w:pPr>
    </w:p>
    <w:p w14:paraId="241AAE41" w14:textId="77777777" w:rsidR="004204E4" w:rsidRDefault="004204E4">
      <w:pPr>
        <w:spacing w:line="360" w:lineRule="auto"/>
      </w:pPr>
    </w:p>
    <w:p w14:paraId="2E9BCAFB" w14:textId="77777777" w:rsidR="004204E4" w:rsidRDefault="00031E4E">
      <w:pPr>
        <w:spacing w:line="360" w:lineRule="auto"/>
      </w:pPr>
      <w:r>
        <w:rPr>
          <w:b/>
          <w:bCs/>
          <w:sz w:val="28"/>
          <w:szCs w:val="28"/>
        </w:rPr>
        <w:lastRenderedPageBreak/>
        <w:t>Αιτήσεις</w:t>
      </w:r>
      <w:r>
        <w:t xml:space="preserve"> </w:t>
      </w:r>
    </w:p>
    <w:p w14:paraId="29C6D115" w14:textId="77777777" w:rsidR="004204E4" w:rsidRDefault="004204E4">
      <w:pPr>
        <w:spacing w:line="360" w:lineRule="auto"/>
      </w:pPr>
    </w:p>
    <w:p w14:paraId="4B4FDA8F" w14:textId="77777777" w:rsidR="004204E4" w:rsidRDefault="00031E4E">
      <w:pPr>
        <w:spacing w:line="360" w:lineRule="auto"/>
      </w:pPr>
      <w:r>
        <w:t xml:space="preserve">Οι ενδιαφερόμενοι/ενδιαφερόμενες υποβάλλουν αίτηση ηλεκτρονικά στηv ιστοσελίδα: </w:t>
      </w:r>
    </w:p>
    <w:p w14:paraId="5180882C" w14:textId="77777777" w:rsidR="004204E4" w:rsidRDefault="00031E4E">
      <w:pPr>
        <w:spacing w:line="360" w:lineRule="auto"/>
      </w:pPr>
      <w:r>
        <w:t>https://</w:t>
      </w:r>
      <w:r w:rsidRPr="00542E62">
        <w:t>kedivi</w:t>
      </w:r>
      <w:r w:rsidRPr="00542E62">
        <w:t>m</w:t>
      </w:r>
      <w:r w:rsidRPr="00542E62">
        <w:t>.ionio.gr</w:t>
      </w:r>
      <w:r>
        <w:t>/gr/proposals-</w:t>
      </w:r>
      <w:r w:rsidRPr="00542E62">
        <w:t>im</w:t>
      </w:r>
      <w:r w:rsidRPr="00542E62">
        <w:t>plernentation</w:t>
      </w:r>
      <w:r>
        <w:t>/docurnents/</w:t>
      </w:r>
    </w:p>
    <w:p w14:paraId="4AF4F339" w14:textId="77777777" w:rsidR="004204E4" w:rsidRDefault="004204E4">
      <w:pPr>
        <w:spacing w:line="360" w:lineRule="auto"/>
      </w:pPr>
    </w:p>
    <w:p w14:paraId="3223B97C" w14:textId="77777777" w:rsidR="004204E4" w:rsidRDefault="00031E4E">
      <w:pPr>
        <w:spacing w:line="360" w:lineRule="auto"/>
      </w:pPr>
      <w:r>
        <w:t xml:space="preserve">Η αίτηση πρέπει να συνοδεύεται από τα ακόλουθα δικαιολογητικά: </w:t>
      </w:r>
    </w:p>
    <w:p w14:paraId="1F8F937B" w14:textId="77777777" w:rsidR="004204E4" w:rsidRDefault="00031E4E">
      <w:pPr>
        <w:spacing w:line="360" w:lineRule="auto"/>
      </w:pPr>
      <w:r>
        <w:t>1. Αντίγραφ</w:t>
      </w:r>
      <w:r>
        <w:t xml:space="preserve">ο πρώτου πτυχίου ή άλλου τίτλου σπουδών </w:t>
      </w:r>
    </w:p>
    <w:p w14:paraId="62198975" w14:textId="77777777" w:rsidR="004204E4" w:rsidRDefault="00031E4E">
      <w:pPr>
        <w:spacing w:line="360" w:lineRule="auto"/>
      </w:pPr>
      <w:r>
        <w:t xml:space="preserve">2. Βιογραφικό σημείωμα </w:t>
      </w:r>
    </w:p>
    <w:p w14:paraId="08BB3B0E" w14:textId="77777777" w:rsidR="004204E4" w:rsidRDefault="00031E4E">
      <w:pPr>
        <w:spacing w:line="360" w:lineRule="auto"/>
      </w:pPr>
      <w:r>
        <w:t xml:space="preserve">3. Τίτλοι προπτυχιακών και αν υπάρχουν μεταπτυχιακών σπουδών </w:t>
      </w:r>
    </w:p>
    <w:p w14:paraId="11D52AA2" w14:textId="77777777" w:rsidR="004204E4" w:rsidRDefault="00031E4E">
      <w:pPr>
        <w:spacing w:line="360" w:lineRule="auto"/>
      </w:pPr>
      <w:r>
        <w:t>4. - Πιστοποιητικό του Δ.Ο.Α.Τ.Α.Π (πρώην ΔΙΚΑΤΣΑ) σχετικό με τηv ισοτιμία και αντιστοίχιση τωv τίτλων σπουδών με αντίστοιχους ελ</w:t>
      </w:r>
      <w:r>
        <w:t xml:space="preserve">ληvικώv ιδρυμάτων, εφόσον οι τίτλοι προέρχονται από Πανεπιστήμια ή Ιδρύματα της αλλοδαπής. </w:t>
      </w:r>
    </w:p>
    <w:p w14:paraId="39D13236" w14:textId="77777777" w:rsidR="004204E4" w:rsidRDefault="00031E4E">
      <w:pPr>
        <w:spacing w:line="360" w:lineRule="auto"/>
      </w:pPr>
      <w:r>
        <w:t xml:space="preserve">5. - Αναλυτική βαθμολογία μαθημάτων τωv προπτυχιακών ή/και μεταπτυχιακών σπουδών ή υποβολή του Παραρτήματος Διπλώματος που συνοδεύει κάθε τίτλο σπουδών. </w:t>
      </w:r>
    </w:p>
    <w:p w14:paraId="298025A6" w14:textId="77777777" w:rsidR="004204E4" w:rsidRDefault="00031E4E">
      <w:pPr>
        <w:spacing w:line="360" w:lineRule="auto"/>
      </w:pPr>
      <w:r>
        <w:t xml:space="preserve">6. - Άλλα </w:t>
      </w:r>
      <w:r>
        <w:t>έγγραφα που κατά τηv κρίση του υποψηφίου πρέπει να ληφθούν υπόψη κατά την αξιολόγησή του.</w:t>
      </w:r>
    </w:p>
    <w:p w14:paraId="34311797" w14:textId="77777777" w:rsidR="004204E4" w:rsidRDefault="004204E4">
      <w:pPr>
        <w:spacing w:line="360" w:lineRule="auto"/>
      </w:pPr>
    </w:p>
    <w:p w14:paraId="5A62BDDE" w14:textId="77777777" w:rsidR="004204E4" w:rsidRDefault="00031E4E">
      <w:pPr>
        <w:spacing w:line="360" w:lineRule="auto"/>
      </w:pPr>
      <w:r>
        <w:t xml:space="preserve">Σε περίπτωση που δεv συγκεντρωθεί ο ελάχιστος απαιτούμεvος αριθμός </w:t>
      </w:r>
      <w:r>
        <w:rPr>
          <w:lang w:val="el-GR"/>
        </w:rPr>
        <w:t>επιμορφούμενων</w:t>
      </w:r>
      <w:r>
        <w:t>, το ΚΕΔΙΒΙΜ και το Ιόνιο Πανεπιστήμιο διατηρούν το δικαίωμα αλλαγής της ημερομηνίας</w:t>
      </w:r>
      <w:r>
        <w:t xml:space="preserve"> έναρξης του προγράμματος ή και ακύρωσής του. </w:t>
      </w:r>
    </w:p>
    <w:p w14:paraId="191AC877" w14:textId="77777777" w:rsidR="004204E4" w:rsidRDefault="004204E4">
      <w:pPr>
        <w:spacing w:line="360" w:lineRule="auto"/>
      </w:pPr>
    </w:p>
    <w:p w14:paraId="33893667" w14:textId="77777777" w:rsidR="004204E4" w:rsidRDefault="00031E4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Επικοινωνία </w:t>
      </w:r>
    </w:p>
    <w:p w14:paraId="31F8D799" w14:textId="77777777" w:rsidR="004204E4" w:rsidRDefault="004204E4">
      <w:pPr>
        <w:spacing w:line="360" w:lineRule="auto"/>
        <w:rPr>
          <w:b/>
          <w:bCs/>
          <w:sz w:val="28"/>
          <w:szCs w:val="28"/>
        </w:rPr>
      </w:pPr>
    </w:p>
    <w:p w14:paraId="3273DBAE" w14:textId="77777777" w:rsidR="004204E4" w:rsidRDefault="00031E4E">
      <w:pPr>
        <w:spacing w:line="360" w:lineRule="auto"/>
      </w:pPr>
      <w:r>
        <w:t xml:space="preserve">Για περισσότερες πληροφορίες οι </w:t>
      </w:r>
      <w:r>
        <w:rPr>
          <w:lang w:val="el-GR"/>
        </w:rPr>
        <w:t>ενδιαφερόμενοι</w:t>
      </w:r>
      <w:r>
        <w:t xml:space="preserve">/ες μπορούν να επικοιvωvούv: </w:t>
      </w:r>
    </w:p>
    <w:p w14:paraId="21BF668C" w14:textId="77777777" w:rsidR="004204E4" w:rsidRDefault="00031E4E">
      <w:pPr>
        <w:spacing w:line="360" w:lineRule="auto"/>
      </w:pPr>
      <w:r>
        <w:t xml:space="preserve">• Για διοικητικά ζητήματα με </w:t>
      </w:r>
      <w:r>
        <w:rPr>
          <w:lang w:val="el-GR"/>
        </w:rPr>
        <w:t xml:space="preserve">την </w:t>
      </w:r>
      <w:r>
        <w:t>Δρ. Σοφία Φαvαριώτη (sofiafanar@</w:t>
      </w:r>
      <w:r>
        <w:rPr>
          <w:lang w:val="en-US"/>
        </w:rPr>
        <w:t>hotmail</w:t>
      </w:r>
      <w:r w:rsidRPr="00542E62">
        <w:rPr>
          <w:lang w:val="el-GR"/>
        </w:rPr>
        <w:t>.</w:t>
      </w:r>
      <w:r>
        <w:rPr>
          <w:lang w:val="en-US"/>
        </w:rPr>
        <w:t>com</w:t>
      </w:r>
      <w:r>
        <w:t xml:space="preserve">)   </w:t>
      </w:r>
    </w:p>
    <w:p w14:paraId="46CDD583" w14:textId="77777777" w:rsidR="004204E4" w:rsidRDefault="00031E4E">
      <w:pPr>
        <w:spacing w:line="360" w:lineRule="auto"/>
      </w:pPr>
      <w:r>
        <w:t xml:space="preserve">• Για επιστημονικά ζητήματα με τοv </w:t>
      </w:r>
      <w:r>
        <w:t>Επιστημονικό Υπεύθυνο Γιώργο Μιχαλακόπουλο (</w:t>
      </w:r>
      <w:r>
        <w:rPr>
          <w:lang w:val="en-US"/>
        </w:rPr>
        <w:t>m</w:t>
      </w:r>
      <w:r>
        <w:t xml:space="preserve">ichalakopoulos@ionio.gr). </w:t>
      </w:r>
    </w:p>
    <w:p w14:paraId="6184D575" w14:textId="77777777" w:rsidR="004204E4" w:rsidRDefault="004204E4">
      <w:pPr>
        <w:spacing w:line="360" w:lineRule="auto"/>
      </w:pPr>
    </w:p>
    <w:p w14:paraId="3FFDE5A9" w14:textId="77777777" w:rsidR="004204E4" w:rsidRDefault="004204E4">
      <w:pPr>
        <w:spacing w:line="360" w:lineRule="auto"/>
      </w:pPr>
    </w:p>
    <w:sectPr w:rsidR="004204E4">
      <w:pgSz w:w="11900" w:h="16840"/>
      <w:pgMar w:top="360" w:right="360" w:bottom="360" w:left="36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B1D0F" w14:textId="77777777" w:rsidR="00031E4E" w:rsidRDefault="00031E4E">
      <w:r>
        <w:separator/>
      </w:r>
    </w:p>
  </w:endnote>
  <w:endnote w:type="continuationSeparator" w:id="0">
    <w:p w14:paraId="041F4102" w14:textId="77777777" w:rsidR="00031E4E" w:rsidRDefault="0003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F5F08" w14:textId="77777777" w:rsidR="00031E4E" w:rsidRDefault="00031E4E">
      <w:pPr>
        <w:rPr>
          <w:sz w:val="12"/>
        </w:rPr>
      </w:pPr>
      <w:r>
        <w:separator/>
      </w:r>
    </w:p>
  </w:footnote>
  <w:footnote w:type="continuationSeparator" w:id="0">
    <w:p w14:paraId="6835A76B" w14:textId="77777777" w:rsidR="00031E4E" w:rsidRDefault="00031E4E">
      <w:pPr>
        <w:rPr>
          <w:sz w:val="12"/>
        </w:rPr>
      </w:pPr>
      <w:r>
        <w:continuationSeparator/>
      </w:r>
    </w:p>
  </w:footnote>
  <w:footnote w:id="1">
    <w:p w14:paraId="7CBE6C3D" w14:textId="77777777" w:rsidR="004204E4" w:rsidRDefault="00031E4E">
      <w:r>
        <w:rPr>
          <w:rStyle w:val="a4"/>
        </w:rPr>
        <w:footnoteRef/>
      </w:r>
      <w:r>
        <w:t>. Η γνώση της Τουρκικής δεν είναι απαραίτητη.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C7D29"/>
    <w:multiLevelType w:val="multilevel"/>
    <w:tmpl w:val="A0742D9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F55CCD"/>
    <w:multiLevelType w:val="multilevel"/>
    <w:tmpl w:val="D3D40F16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DA1BAB"/>
    <w:multiLevelType w:val="multilevel"/>
    <w:tmpl w:val="2762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3627406E"/>
    <w:multiLevelType w:val="multilevel"/>
    <w:tmpl w:val="2156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B93493C"/>
    <w:multiLevelType w:val="multilevel"/>
    <w:tmpl w:val="8CC606F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E13781"/>
    <w:multiLevelType w:val="multilevel"/>
    <w:tmpl w:val="2DF448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1021999"/>
    <w:multiLevelType w:val="multilevel"/>
    <w:tmpl w:val="882A5E6E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36124E3"/>
    <w:multiLevelType w:val="multilevel"/>
    <w:tmpl w:val="A6CA299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84B2D0C"/>
    <w:multiLevelType w:val="multilevel"/>
    <w:tmpl w:val="D158A92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characterSpacingControl w:val="doNotCompress"/>
  <w:footnotePr>
    <w:footnote w:id="-1"/>
    <w:footnote w:id="0"/>
  </w:footnotePr>
  <w:endnotePr>
    <w:endnote w:id="-1"/>
    <w:endnote w:id="0"/>
  </w:endnotePr>
  <w:compat>
    <w:noLeading/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04E4"/>
    <w:rsid w:val="00031E4E"/>
    <w:rsid w:val="004204E4"/>
    <w:rsid w:val="0054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5E9F"/>
  <w15:docId w15:val="{B7D2F7A6-F689-4B7A-A3F2-69D75AA6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sz w:val="24"/>
        <w:szCs w:val="24"/>
        <w:lang w:eastAsia="el-GR" w:bidi="el-GR"/>
      </w:rPr>
    </w:rPrDefault>
    <w:pPrDefault>
      <w:pPr>
        <w:suppressAutoHyphens/>
        <w:autoSpaceDE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rPr>
      <w:color w:val="000080"/>
      <w:u w:val="single"/>
      <w:lang/>
    </w:rPr>
  </w:style>
  <w:style w:type="character" w:customStyle="1" w:styleId="a4">
    <w:name w:val="Χαρακτήρες υποσημείωσης"/>
    <w:qFormat/>
  </w:style>
  <w:style w:type="character" w:customStyle="1" w:styleId="a5">
    <w:name w:val="Αγκίστρωση υποσημείωσης"/>
    <w:rPr>
      <w:vertAlign w:val="superscript"/>
    </w:rPr>
  </w:style>
  <w:style w:type="character" w:customStyle="1" w:styleId="a6">
    <w:name w:val="Κουκκίδες"/>
    <w:qFormat/>
    <w:rPr>
      <w:rFonts w:ascii="OpenSymbol" w:eastAsia="OpenSymbol" w:hAnsi="OpenSymbol" w:cs="OpenSymbol"/>
    </w:rPr>
  </w:style>
  <w:style w:type="character" w:customStyle="1" w:styleId="a7">
    <w:name w:val="Αγκίστρωση σημειώσεων τέλους"/>
    <w:rPr>
      <w:vertAlign w:val="superscript"/>
    </w:rPr>
  </w:style>
  <w:style w:type="character" w:customStyle="1" w:styleId="a8">
    <w:name w:val="Χαρακτήρες σημείωσης τέλους"/>
    <w:qFormat/>
  </w:style>
  <w:style w:type="paragraph" w:styleId="a9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a">
    <w:name w:val="Οριζόντια γραμμή"/>
    <w:basedOn w:val="a"/>
    <w:next w:val="ab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b">
    <w:name w:val="Body Text"/>
    <w:basedOn w:val="a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flti.ionio.gr/gr/staff/36-michalakopoulo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1240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0_1-ΠΡΟΚΗΡΥΞΗ ΓΙΑ ΤΟ ΜΜΕ ΣΤΗΝ ΤΟΥΡΚΙΑ</dc:title>
  <dc:subject/>
  <dc:creator/>
  <cp:keywords>CreatedByIRIS_Readiris_17.2 CreatedByIRIS_Readiris_17.2</cp:keywords>
  <dc:description/>
  <cp:lastModifiedBy>GM</cp:lastModifiedBy>
  <cp:revision>12</cp:revision>
  <dcterms:created xsi:type="dcterms:W3CDTF">2021-11-15T10:50:00Z</dcterms:created>
  <dcterms:modified xsi:type="dcterms:W3CDTF">2021-11-20T18:10:00Z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Corporate Build 9</vt:lpwstr>
  </property>
  <property fmtid="{D5CDD505-2E9C-101B-9397-08002B2CF9AE}" pid="3" name="Producer">
    <vt:lpwstr>Readiris Corporate Build 9</vt:lpwstr>
  </property>
</Properties>
</file>