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AB08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10" w:lineRule="atLeast"/>
        <w:ind w:left="0" w:right="0"/>
        <w:textAlignment w:val="baseline"/>
        <w:rPr>
          <w:rFonts w:hint="default" w:ascii="Arial" w:hAnsi="Arial" w:cs="Arial"/>
          <w:b/>
          <w:bCs/>
          <w:color w:val="000000"/>
          <w:sz w:val="32"/>
          <w:szCs w:val="32"/>
          <w:u w:val="single"/>
        </w:rPr>
      </w:pPr>
      <w:r>
        <w:rPr>
          <w:rFonts w:hint="default" w:ascii="Arial" w:hAnsi="Arial" w:cs="Arial"/>
          <w:b/>
          <w:bCs/>
          <w:i w:val="0"/>
          <w:iCs w:val="0"/>
          <w:caps w:val="0"/>
          <w:color w:val="000000"/>
          <w:spacing w:val="0"/>
          <w:sz w:val="32"/>
          <w:szCs w:val="32"/>
          <w:u w:val="single"/>
          <w:vertAlign w:val="baseline"/>
        </w:rPr>
        <w:t>Republic of China (Taiwan) Huayu Enrichment Scholarship is now open for application until April 30, 2025</w:t>
      </w:r>
    </w:p>
    <w:p w14:paraId="5DDDBD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Arial" w:hAnsi="Arial" w:eastAsia="Arial" w:cs="Arial"/>
          <w:i w:val="0"/>
          <w:iCs w:val="0"/>
          <w:caps w:val="0"/>
          <w:color w:val="000000"/>
          <w:spacing w:val="0"/>
          <w:sz w:val="32"/>
          <w:szCs w:val="32"/>
        </w:rPr>
      </w:pPr>
      <w:r>
        <w:rPr>
          <w:rFonts w:hint="default" w:ascii="Arial" w:hAnsi="Arial" w:eastAsia="Arial" w:cs="Arial"/>
          <w:i w:val="0"/>
          <w:iCs w:val="0"/>
          <w:caps w:val="0"/>
          <w:color w:val="017977"/>
          <w:spacing w:val="0"/>
          <w:kern w:val="0"/>
          <w:sz w:val="32"/>
          <w:szCs w:val="32"/>
          <w:u w:val="none"/>
          <w:vertAlign w:val="baseline"/>
          <w:lang w:val="en-US" w:eastAsia="zh-CN" w:bidi="ar"/>
        </w:rPr>
        <w:fldChar w:fldCharType="begin"/>
      </w:r>
      <w:r>
        <w:rPr>
          <w:rFonts w:hint="default" w:ascii="Arial" w:hAnsi="Arial" w:eastAsia="Arial" w:cs="Arial"/>
          <w:i w:val="0"/>
          <w:iCs w:val="0"/>
          <w:caps w:val="0"/>
          <w:color w:val="017977"/>
          <w:spacing w:val="0"/>
          <w:kern w:val="0"/>
          <w:sz w:val="32"/>
          <w:szCs w:val="32"/>
          <w:u w:val="none"/>
          <w:vertAlign w:val="baseline"/>
          <w:lang w:val="en-US" w:eastAsia="zh-CN" w:bidi="ar"/>
        </w:rPr>
        <w:instrText xml:space="preserve"> HYPERLINK "https://www.roc-taiwan.org/gr_en/post/2518.html" </w:instrText>
      </w:r>
      <w:r>
        <w:rPr>
          <w:rFonts w:hint="default" w:ascii="Arial" w:hAnsi="Arial" w:eastAsia="Arial" w:cs="Arial"/>
          <w:i w:val="0"/>
          <w:iCs w:val="0"/>
          <w:caps w:val="0"/>
          <w:color w:val="017977"/>
          <w:spacing w:val="0"/>
          <w:kern w:val="0"/>
          <w:sz w:val="32"/>
          <w:szCs w:val="32"/>
          <w:u w:val="none"/>
          <w:vertAlign w:val="baseline"/>
          <w:lang w:val="en-US" w:eastAsia="zh-CN" w:bidi="ar"/>
        </w:rPr>
        <w:fldChar w:fldCharType="separate"/>
      </w:r>
      <w:r>
        <w:rPr>
          <w:rFonts w:hint="default" w:ascii="Arial" w:hAnsi="Arial" w:eastAsia="Arial" w:cs="Arial"/>
          <w:i w:val="0"/>
          <w:iCs w:val="0"/>
          <w:caps w:val="0"/>
          <w:color w:val="017977"/>
          <w:spacing w:val="0"/>
          <w:kern w:val="0"/>
          <w:sz w:val="32"/>
          <w:szCs w:val="32"/>
          <w:u w:val="none"/>
          <w:vertAlign w:val="baseline"/>
          <w:lang w:val="en-US" w:eastAsia="zh-CN" w:bidi="ar"/>
        </w:rPr>
        <w:fldChar w:fldCharType="end"/>
      </w:r>
      <w:r>
        <w:rPr>
          <w:rFonts w:hint="default" w:ascii="Arial" w:hAnsi="Arial" w:eastAsia="Arial" w:cs="Arial"/>
          <w:i w:val="0"/>
          <w:iCs w:val="0"/>
          <w:caps w:val="0"/>
          <w:color w:val="017977"/>
          <w:spacing w:val="0"/>
          <w:kern w:val="0"/>
          <w:sz w:val="32"/>
          <w:szCs w:val="32"/>
          <w:u w:val="none"/>
          <w:vertAlign w:val="baseline"/>
          <w:lang w:val="en-US" w:eastAsia="zh-CN" w:bidi="ar"/>
        </w:rPr>
        <w:fldChar w:fldCharType="begin"/>
      </w:r>
      <w:r>
        <w:rPr>
          <w:rFonts w:hint="default" w:ascii="Arial" w:hAnsi="Arial" w:eastAsia="Arial" w:cs="Arial"/>
          <w:i w:val="0"/>
          <w:iCs w:val="0"/>
          <w:caps w:val="0"/>
          <w:color w:val="017977"/>
          <w:spacing w:val="0"/>
          <w:kern w:val="0"/>
          <w:sz w:val="32"/>
          <w:szCs w:val="32"/>
          <w:u w:val="none"/>
          <w:vertAlign w:val="baseline"/>
          <w:lang w:val="en-US" w:eastAsia="zh-CN" w:bidi="ar"/>
        </w:rPr>
        <w:instrText xml:space="preserve"> HYPERLINK "https://www.roc-taiwan.org/gr_en/post/2518.html" </w:instrText>
      </w:r>
      <w:r>
        <w:rPr>
          <w:rFonts w:hint="default" w:ascii="Arial" w:hAnsi="Arial" w:eastAsia="Arial" w:cs="Arial"/>
          <w:i w:val="0"/>
          <w:iCs w:val="0"/>
          <w:caps w:val="0"/>
          <w:color w:val="017977"/>
          <w:spacing w:val="0"/>
          <w:kern w:val="0"/>
          <w:sz w:val="32"/>
          <w:szCs w:val="32"/>
          <w:u w:val="none"/>
          <w:vertAlign w:val="baseline"/>
          <w:lang w:val="en-US" w:eastAsia="zh-CN" w:bidi="ar"/>
        </w:rPr>
        <w:fldChar w:fldCharType="separate"/>
      </w:r>
      <w:r>
        <w:rPr>
          <w:rFonts w:hint="default" w:ascii="Arial" w:hAnsi="Arial" w:eastAsia="Arial" w:cs="Arial"/>
          <w:i w:val="0"/>
          <w:iCs w:val="0"/>
          <w:caps w:val="0"/>
          <w:color w:val="017977"/>
          <w:spacing w:val="0"/>
          <w:kern w:val="0"/>
          <w:sz w:val="32"/>
          <w:szCs w:val="32"/>
          <w:u w:val="none"/>
          <w:vertAlign w:val="baseline"/>
          <w:lang w:val="en-US" w:eastAsia="zh-CN" w:bidi="ar"/>
        </w:rPr>
        <w:fldChar w:fldCharType="end"/>
      </w:r>
      <w:r>
        <w:rPr>
          <w:rFonts w:hint="default" w:ascii="Arial" w:hAnsi="Arial" w:eastAsia="Arial" w:cs="Arial"/>
          <w:i w:val="0"/>
          <w:iCs w:val="0"/>
          <w:caps w:val="0"/>
          <w:color w:val="017977"/>
          <w:spacing w:val="0"/>
          <w:kern w:val="0"/>
          <w:sz w:val="32"/>
          <w:szCs w:val="32"/>
          <w:u w:val="none"/>
          <w:vertAlign w:val="baseline"/>
          <w:lang w:val="en-US" w:eastAsia="zh-CN" w:bidi="ar"/>
        </w:rPr>
        <w:fldChar w:fldCharType="begin"/>
      </w:r>
      <w:r>
        <w:rPr>
          <w:rFonts w:hint="default" w:ascii="Arial" w:hAnsi="Arial" w:eastAsia="Arial" w:cs="Arial"/>
          <w:i w:val="0"/>
          <w:iCs w:val="0"/>
          <w:caps w:val="0"/>
          <w:color w:val="017977"/>
          <w:spacing w:val="0"/>
          <w:kern w:val="0"/>
          <w:sz w:val="32"/>
          <w:szCs w:val="32"/>
          <w:u w:val="none"/>
          <w:vertAlign w:val="baseline"/>
          <w:lang w:val="en-US" w:eastAsia="zh-CN" w:bidi="ar"/>
        </w:rPr>
        <w:instrText xml:space="preserve"> HYPERLINK "https://www.roc-taiwan.org/gr_en/post/2518.html" </w:instrText>
      </w:r>
      <w:r>
        <w:rPr>
          <w:rFonts w:hint="default" w:ascii="Arial" w:hAnsi="Arial" w:eastAsia="Arial" w:cs="Arial"/>
          <w:i w:val="0"/>
          <w:iCs w:val="0"/>
          <w:caps w:val="0"/>
          <w:color w:val="017977"/>
          <w:spacing w:val="0"/>
          <w:kern w:val="0"/>
          <w:sz w:val="32"/>
          <w:szCs w:val="32"/>
          <w:u w:val="none"/>
          <w:vertAlign w:val="baseline"/>
          <w:lang w:val="en-US" w:eastAsia="zh-CN" w:bidi="ar"/>
        </w:rPr>
        <w:fldChar w:fldCharType="separate"/>
      </w:r>
      <w:r>
        <w:rPr>
          <w:rFonts w:hint="default" w:ascii="Arial" w:hAnsi="Arial" w:eastAsia="Arial" w:cs="Arial"/>
          <w:i w:val="0"/>
          <w:iCs w:val="0"/>
          <w:caps w:val="0"/>
          <w:color w:val="017977"/>
          <w:spacing w:val="0"/>
          <w:kern w:val="0"/>
          <w:sz w:val="32"/>
          <w:szCs w:val="32"/>
          <w:u w:val="none"/>
          <w:vertAlign w:val="baseline"/>
          <w:lang w:val="en-US" w:eastAsia="zh-CN" w:bidi="ar"/>
        </w:rPr>
        <w:fldChar w:fldCharType="end"/>
      </w:r>
    </w:p>
    <w:p w14:paraId="4723CB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textAlignment w:val="baseline"/>
        <w:rPr>
          <w:rFonts w:hint="default" w:ascii="Arial" w:hAnsi="Arial" w:eastAsia="Arial" w:cs="Arial"/>
          <w:i w:val="0"/>
          <w:iCs w:val="0"/>
          <w:caps w:val="0"/>
          <w:color w:val="000000"/>
          <w:spacing w:val="0"/>
          <w:sz w:val="24"/>
          <w:szCs w:val="24"/>
        </w:rPr>
      </w:pPr>
      <w:bookmarkStart w:id="0" w:name="_GoBack"/>
      <w:bookmarkEnd w:id="0"/>
      <w:r>
        <w:rPr>
          <w:rFonts w:hint="default" w:ascii="Arial" w:hAnsi="Arial" w:eastAsia="Arial" w:cs="Arial"/>
          <w:i w:val="0"/>
          <w:iCs w:val="0"/>
          <w:caps w:val="0"/>
          <w:color w:val="017977"/>
          <w:spacing w:val="0"/>
          <w:kern w:val="0"/>
          <w:sz w:val="24"/>
          <w:szCs w:val="24"/>
          <w:u w:val="none"/>
          <w:vertAlign w:val="baseline"/>
          <w:lang w:val="en-US" w:eastAsia="zh-CN" w:bidi="ar"/>
        </w:rPr>
        <w:fldChar w:fldCharType="begin"/>
      </w:r>
      <w:r>
        <w:rPr>
          <w:rFonts w:hint="default" w:ascii="Arial" w:hAnsi="Arial" w:eastAsia="Arial" w:cs="Arial"/>
          <w:i w:val="0"/>
          <w:iCs w:val="0"/>
          <w:caps w:val="0"/>
          <w:color w:val="017977"/>
          <w:spacing w:val="0"/>
          <w:kern w:val="0"/>
          <w:sz w:val="24"/>
          <w:szCs w:val="24"/>
          <w:u w:val="none"/>
          <w:vertAlign w:val="baseline"/>
          <w:lang w:val="en-US" w:eastAsia="zh-CN" w:bidi="ar"/>
        </w:rPr>
        <w:instrText xml:space="preserve"> HYPERLINK "https://www.roc-taiwan.org/gr_en/post/2518.html" </w:instrText>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separate"/>
      </w:r>
      <w:r>
        <w:rPr>
          <w:rFonts w:hint="default" w:ascii="Arial" w:hAnsi="Arial" w:eastAsia="Arial" w:cs="Arial"/>
          <w:i w:val="0"/>
          <w:iCs w:val="0"/>
          <w:caps w:val="0"/>
          <w:color w:val="017977"/>
          <w:spacing w:val="0"/>
          <w:kern w:val="0"/>
          <w:sz w:val="24"/>
          <w:szCs w:val="24"/>
          <w:u w:val="none"/>
          <w:vertAlign w:val="baseline"/>
          <w:lang w:val="en-US" w:eastAsia="zh-CN" w:bidi="ar"/>
        </w:rPr>
        <w:fldChar w:fldCharType="end"/>
      </w:r>
    </w:p>
    <w:p w14:paraId="7B211F9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Style w:val="6"/>
          <w:rFonts w:hint="default" w:ascii="Arial" w:hAnsi="Arial" w:eastAsia="Arial" w:cs="Arial"/>
          <w:b/>
          <w:bCs/>
          <w:i w:val="0"/>
          <w:iCs w:val="0"/>
          <w:caps w:val="0"/>
          <w:color w:val="000000"/>
          <w:spacing w:val="0"/>
          <w:sz w:val="24"/>
          <w:szCs w:val="24"/>
          <w:vertAlign w:val="baseline"/>
        </w:rPr>
        <w:t>Republic of China (Taiwan) Huayu Enrichment Scholarship is now open for application until April 30, 2025</w:t>
      </w:r>
    </w:p>
    <w:p w14:paraId="4844E7C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The Ministry of Education (MOE) of the Republic of China (Taiwan) now opens for application for 2025 Huayu Enrichment Scholarship (HES) for learning Mandarin in Taiwan. Eligible applicants are international students above the age of 18 and in possession of high school diploma or above and have shown excellent academic performance. The deadline for application is April 30, 2025. Applicants from Greece, Bulgaria and Cyprus should submit their application documents to the Taipei Representative Office in Greece.</w:t>
      </w:r>
    </w:p>
    <w:p w14:paraId="6392DE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Please find the summary of the program guidelines as follows:</w:t>
      </w:r>
    </w:p>
    <w:p w14:paraId="57ED2FB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Style w:val="6"/>
          <w:rFonts w:hint="default" w:ascii="Arial" w:hAnsi="Arial" w:eastAsia="Arial" w:cs="Arial"/>
          <w:b/>
          <w:bCs/>
          <w:i w:val="0"/>
          <w:iCs w:val="0"/>
          <w:caps w:val="0"/>
          <w:color w:val="000000"/>
          <w:spacing w:val="0"/>
          <w:sz w:val="24"/>
          <w:szCs w:val="24"/>
          <w:vertAlign w:val="baseline"/>
        </w:rPr>
        <w:t>1.Purpose:</w:t>
      </w:r>
    </w:p>
    <w:p w14:paraId="0E26FE3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To encourage international students (Mainland China, Hong Kong, Macao SAR students are not eligible) to undertake Mandarin courses in the Republic of China(Taiwan) and to promote mutual understanding and interactions between Taiwan and the international community, the Taipei Representative Office in Greece will offer scholarship to qualified candidates from Greece, Bulgaria and Cyprus to learn Mandarin in Taiwan.</w:t>
      </w:r>
    </w:p>
    <w:p w14:paraId="53E13F4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Style w:val="6"/>
          <w:rFonts w:hint="default" w:ascii="Arial" w:hAnsi="Arial" w:eastAsia="Arial" w:cs="Arial"/>
          <w:b/>
          <w:bCs/>
          <w:i w:val="0"/>
          <w:iCs w:val="0"/>
          <w:caps w:val="0"/>
          <w:color w:val="000000"/>
          <w:spacing w:val="0"/>
          <w:sz w:val="24"/>
          <w:szCs w:val="24"/>
          <w:vertAlign w:val="baseline"/>
        </w:rPr>
        <w:t>2.Award Value:</w:t>
      </w:r>
    </w:p>
    <w:p w14:paraId="7DB9BDF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A Monthly stipend of 25,000 NTD. ( 1 EUR ≒ 34 NTD)</w:t>
      </w:r>
    </w:p>
    <w:p w14:paraId="771A844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Style w:val="6"/>
          <w:rFonts w:hint="default" w:ascii="Arial" w:hAnsi="Arial" w:eastAsia="Arial" w:cs="Arial"/>
          <w:b/>
          <w:bCs/>
          <w:i w:val="0"/>
          <w:iCs w:val="0"/>
          <w:caps w:val="0"/>
          <w:color w:val="000000"/>
          <w:spacing w:val="0"/>
          <w:sz w:val="24"/>
          <w:szCs w:val="24"/>
          <w:vertAlign w:val="baseline"/>
        </w:rPr>
        <w:t>3.Duration:</w:t>
      </w:r>
    </w:p>
    <w:p w14:paraId="69A6B56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Each person: 3 to 12 months ; summer session is 2 months only.</w:t>
      </w:r>
    </w:p>
    <w:p w14:paraId="4586234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In principle, the duration of the scholarship is from September 1st to August 31st of the following year. If recipients fail to come to Taiwan for enrollment before the registration starts, they will forfeit their right to retain their scholarships.</w:t>
      </w:r>
    </w:p>
    <w:p w14:paraId="6854A3A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Scholarship funding will become effective on the date of the recipient's enrollment. Scholarship funding will end on the month of the expiration of the scholarship or if the scholarship is revoked.</w:t>
      </w:r>
    </w:p>
    <w:p w14:paraId="122F54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Style w:val="6"/>
          <w:rFonts w:hint="default" w:ascii="Arial" w:hAnsi="Arial" w:eastAsia="Arial" w:cs="Arial"/>
          <w:b/>
          <w:bCs/>
          <w:i w:val="0"/>
          <w:iCs w:val="0"/>
          <w:caps w:val="0"/>
          <w:color w:val="000000"/>
          <w:spacing w:val="0"/>
          <w:sz w:val="24"/>
          <w:szCs w:val="24"/>
          <w:vertAlign w:val="baseline"/>
        </w:rPr>
        <w:t>4.Eligibility:</w:t>
      </w:r>
    </w:p>
    <w:p w14:paraId="140A9ABF">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Greek, Bulgarian and Cyprus citizens above the age of 18, who possess a high school diploma or above, excellent academic performance, and are of good moral character.</w:t>
      </w:r>
    </w:p>
    <w:p w14:paraId="29C22E0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Applicants are not eligible if they meet the following criteria:</w:t>
      </w:r>
    </w:p>
    <w:p w14:paraId="3AC8EC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overseas Chinese students or a national of the R.O.C. (Taiwan)</w:t>
      </w:r>
    </w:p>
    <w:p w14:paraId="3BF29D4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is currently a registered student at a Mandarin Language Center or has been a degree seeking student at any universities or colleges in Taiwan</w:t>
      </w:r>
    </w:p>
    <w:p w14:paraId="614CD69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has already received a HES or a Taiwan scholarship, in the past</w:t>
      </w:r>
    </w:p>
    <w:p w14:paraId="7C3E9D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is an exchange student to Taiwan, during the scholarship period</w:t>
      </w:r>
    </w:p>
    <w:p w14:paraId="65A582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is currently receiving financial benefits from the Taiwan government or other educational institutions</w:t>
      </w:r>
    </w:p>
    <w:p w14:paraId="3212E1F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Style w:val="6"/>
          <w:rFonts w:hint="default" w:ascii="Arial" w:hAnsi="Arial" w:eastAsia="Arial" w:cs="Arial"/>
          <w:b/>
          <w:bCs/>
          <w:i w:val="0"/>
          <w:iCs w:val="0"/>
          <w:caps w:val="0"/>
          <w:color w:val="000000"/>
          <w:spacing w:val="0"/>
          <w:sz w:val="24"/>
          <w:szCs w:val="24"/>
          <w:vertAlign w:val="baseline"/>
        </w:rPr>
        <w:t>Application:</w:t>
      </w:r>
    </w:p>
    <w:p w14:paraId="775AB8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Applicants need to submit the following documents to the Taipei Representative Office in Greece. The application period is from now till April 30, 2025.( summer session till Mar 31,2025)</w:t>
      </w:r>
    </w:p>
    <w:p w14:paraId="5F4B471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A duly-filled application form</w:t>
      </w:r>
    </w:p>
    <w:p w14:paraId="31E7D9AC">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Photocopies of his/her passport or any other documents that can verify the nationality of the applicant. Applicants must be Greek, Bulgarian or Cypriot citizens.</w:t>
      </w:r>
    </w:p>
    <w:p w14:paraId="34DBA29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Photocopies of the certificate of the highest credential and transcript</w:t>
      </w:r>
    </w:p>
    <w:p w14:paraId="4DB1201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Photocopies of the applications to the Mandarin Language Centers</w:t>
      </w:r>
    </w:p>
    <w:p w14:paraId="5982E1B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A motivation letter</w:t>
      </w:r>
    </w:p>
    <w:p w14:paraId="7D445FF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 A duly-signed Terms of Agreement</w:t>
      </w:r>
    </w:p>
    <w:p w14:paraId="3F188A8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Style w:val="6"/>
          <w:rFonts w:hint="default" w:ascii="Arial" w:hAnsi="Arial" w:eastAsia="Arial" w:cs="Arial"/>
          <w:b/>
          <w:bCs/>
          <w:i w:val="0"/>
          <w:iCs w:val="0"/>
          <w:caps w:val="0"/>
          <w:color w:val="000000"/>
          <w:spacing w:val="0"/>
          <w:sz w:val="24"/>
          <w:szCs w:val="24"/>
          <w:vertAlign w:val="baseline"/>
        </w:rPr>
        <w:t>Terms and conditions for Recipients:</w:t>
      </w:r>
    </w:p>
    <w:p w14:paraId="5B0FEA2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The recipient should study at a registered Mandarin Language Center approved by the MOE. Apply for admission according to the regulations of the center. Once admitted, the recipient should send a photocopy of the admission letter to the Taipei Representative Office in Greece before mid-June in order to receive the final confirmation of the award of the scholarship. Recipients who do not send their documents before the deadline will be disqualified from the scholarship selection process.</w:t>
      </w:r>
    </w:p>
    <w:p w14:paraId="04E2FD8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The recipient should undertake at least 15 hours of Mandarin language courses each week. This does not include cultural visits, speeches, and other self-learning curriculum or activities.</w:t>
      </w:r>
    </w:p>
    <w:p w14:paraId="1E7B462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Selection Notice:</w:t>
      </w:r>
    </w:p>
    <w:p w14:paraId="65776C9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A document review will be processed. Selected candidates will be invited for interview as a part of the application procedure. Anticipated date of interview is tentatively set in mid-May.</w:t>
      </w:r>
    </w:p>
    <w:p w14:paraId="39670BF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The Taipei Representative Office in Greece will select successful candidates and alternate candidates. Alternate candidates will be placed on a waiting list. Candidates are to be notified by May 31, 2025 and announced on the official website.</w:t>
      </w:r>
    </w:p>
    <w:p w14:paraId="026AC83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For enquiries, please contact</w:t>
      </w:r>
    </w:p>
    <w:p w14:paraId="4F94A84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Taipei Representative Office in Greece (Huayu Enrichment Scholarship) (*Mail or electronic documents are acceptable)</w:t>
      </w:r>
    </w:p>
    <w:p w14:paraId="1C84AB0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Address: 57, Marathonodromon Ave., 15452 Psychico, Athens, Greece</w:t>
      </w:r>
    </w:p>
    <w:p w14:paraId="6BF3FE03">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Email: grc@mofa.gov.tw</w:t>
      </w:r>
    </w:p>
    <w:p w14:paraId="591C0C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0" w:afterAutospacing="0" w:line="210" w:lineRule="atLeast"/>
        <w:ind w:left="0" w:right="0"/>
        <w:textAlignment w:val="baseline"/>
      </w:pPr>
      <w:r>
        <w:rPr>
          <w:rFonts w:hint="default" w:ascii="Arial" w:hAnsi="Arial" w:eastAsia="Arial" w:cs="Arial"/>
          <w:i w:val="0"/>
          <w:iCs w:val="0"/>
          <w:caps w:val="0"/>
          <w:color w:val="000000"/>
          <w:spacing w:val="0"/>
          <w:sz w:val="24"/>
          <w:szCs w:val="24"/>
          <w:vertAlign w:val="baseline"/>
        </w:rPr>
        <w:t>Phone: +30 210 677 5121</w:t>
      </w:r>
    </w:p>
    <w:p w14:paraId="1DD74445"/>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1B6F69"/>
    <w:rsid w:val="1C1B6F69"/>
    <w:rsid w:val="26A14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kern w:val="0"/>
      <w:sz w:val="36"/>
      <w:szCs w:val="36"/>
      <w:lang w:val="en-US" w:eastAsia="zh-CN" w:bidi="ar"/>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2025-01-27T09:42:00Z</dcterms:created>
  <dc:creator>Valia Magoula</dc:creator>
  <cp:lastModifiedBy>Valia Magoula</cp:lastModifiedBy>
  <cp:lastPrinted>2025-01-31T11:40:30Z</cp:lastPrinted>
  <dcterms:modified xsi:type="dcterms:W3CDTF">2025-01-31T11:42:14Z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1647A04E1BE44A07BCCB84642A5687AF_13</vt:lpwstr>
  </property>
</Properties>
</file>