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2">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03">
      <w:pPr>
        <w:spacing w:after="160" w:line="259" w:lineRule="auto"/>
        <w:jc w:val="center"/>
        <w:rPr>
          <w:rFonts w:ascii="Aptos" w:cs="Aptos" w:eastAsia="Aptos" w:hAnsi="Aptos"/>
          <w:b w:val="1"/>
          <w:bCs w:val="1"/>
          <w:sz w:val="36"/>
          <w:szCs w:val="36"/>
        </w:rPr>
      </w:pPr>
      <w:r w:rsidDel="00000000" w:rsidR="00000000" w:rsidRPr="00000000">
        <w:rPr>
          <w:rFonts w:ascii="Aptos" w:cs="Aptos" w:eastAsia="Aptos" w:hAnsi="Aptos"/>
          <w:b w:val="1"/>
          <w:bCs w:val="1"/>
          <w:sz w:val="36"/>
          <w:szCs w:val="36"/>
          <w:rtl w:val="0"/>
        </w:rPr>
        <w:t xml:space="preserve">ΠΕΜΠΤΟ ΕΤΗΣΙΟ ΕΛΛΗΝΟΦΩΝΟ ΣΥΝΕΔΡΙΟ ΕΡΓΑΣΤΗΡΙΩΝ ΕΠΙΚΟΙΝΩΝΙΑΣ CCLABS2026</w:t>
      </w:r>
    </w:p>
    <w:p w:rsidR="00000000" w:rsidDel="00000000" w:rsidP="00000000" w:rsidRDefault="00000000" w:rsidRPr="00000000" w14:paraId="00000004">
      <w:pPr>
        <w:spacing w:after="16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Με χαρά ανακοινώνουμε την πραγματοποίηση του </w:t>
      </w:r>
      <w:r w:rsidDel="00000000" w:rsidR="00000000" w:rsidRPr="00000000">
        <w:rPr>
          <w:rFonts w:ascii="Aptos" w:cs="Aptos" w:eastAsia="Aptos" w:hAnsi="Aptos"/>
          <w:b w:val="1"/>
          <w:bCs w:val="1"/>
          <w:sz w:val="24"/>
          <w:szCs w:val="24"/>
          <w:rtl w:val="0"/>
        </w:rPr>
        <w:t xml:space="preserve">5ου Ετήσιου Ελληνόφωνου Συνεδρίου Εργαστηρίων Επικοινωνίας (CClabs2026),</w:t>
      </w:r>
      <w:r w:rsidDel="00000000" w:rsidR="00000000" w:rsidRPr="00000000">
        <w:rPr>
          <w:rFonts w:ascii="Aptos" w:cs="Aptos" w:eastAsia="Aptos" w:hAnsi="Aptos"/>
          <w:sz w:val="24"/>
          <w:szCs w:val="24"/>
          <w:rtl w:val="0"/>
        </w:rPr>
        <w:t xml:space="preserve"> στις </w:t>
      </w:r>
      <w:r w:rsidDel="00000000" w:rsidR="00000000" w:rsidRPr="00000000">
        <w:rPr>
          <w:rFonts w:ascii="Aptos" w:cs="Aptos" w:eastAsia="Aptos" w:hAnsi="Aptos"/>
          <w:b w:val="1"/>
          <w:bCs w:val="1"/>
          <w:sz w:val="24"/>
          <w:szCs w:val="24"/>
          <w:rtl w:val="0"/>
        </w:rPr>
        <w:t xml:space="preserve">26</w:t>
      </w:r>
      <w:r w:rsidDel="00000000" w:rsidR="00000000" w:rsidRPr="00000000">
        <w:rPr>
          <w:rFonts w:ascii="Aptos" w:cs="Aptos" w:eastAsia="Aptos" w:hAnsi="Aptos"/>
          <w:sz w:val="24"/>
          <w:szCs w:val="24"/>
          <w:rtl w:val="0"/>
        </w:rPr>
        <w:t xml:space="preserve"> και </w:t>
      </w:r>
      <w:r w:rsidDel="00000000" w:rsidR="00000000" w:rsidRPr="00000000">
        <w:rPr>
          <w:rFonts w:ascii="Aptos" w:cs="Aptos" w:eastAsia="Aptos" w:hAnsi="Aptos"/>
          <w:b w:val="1"/>
          <w:bCs w:val="1"/>
          <w:sz w:val="24"/>
          <w:szCs w:val="24"/>
          <w:rtl w:val="0"/>
        </w:rPr>
        <w:t xml:space="preserve">27 Ιουνίου 2026</w:t>
      </w:r>
      <w:r w:rsidDel="00000000" w:rsidR="00000000" w:rsidRPr="00000000">
        <w:rPr>
          <w:rFonts w:ascii="Aptos" w:cs="Aptos" w:eastAsia="Aptos" w:hAnsi="Aptos"/>
          <w:sz w:val="24"/>
          <w:szCs w:val="24"/>
          <w:rtl w:val="0"/>
        </w:rPr>
        <w:t xml:space="preserve">, με βασικό θεματικό τίτλο: </w:t>
      </w:r>
      <w:r w:rsidDel="00000000" w:rsidR="00000000" w:rsidRPr="00000000">
        <w:rPr>
          <w:rFonts w:ascii="Aptos" w:cs="Aptos" w:eastAsia="Aptos" w:hAnsi="Aptos"/>
          <w:b w:val="1"/>
          <w:bCs w:val="1"/>
          <w:sz w:val="24"/>
          <w:szCs w:val="24"/>
          <w:rtl w:val="0"/>
        </w:rPr>
        <w:t xml:space="preserve">«</w:t>
      </w:r>
      <w:r w:rsidDel="00000000" w:rsidR="00000000" w:rsidRPr="00000000">
        <w:rPr>
          <w:b w:val="1"/>
          <w:bCs w:val="1"/>
          <w:rtl w:val="0"/>
        </w:rPr>
        <w:t xml:space="preserve">Ανθρωποκεντρική και αξιόπιστη ΤΝ στην Επικοινωνία Ανθρώπου ΗΥ: </w:t>
      </w:r>
      <w:r w:rsidDel="00000000" w:rsidR="00000000" w:rsidRPr="00000000">
        <w:rPr>
          <w:rtl w:val="0"/>
        </w:rPr>
        <w:t xml:space="preserve">Επεξήγηση, Διαφάνεια, Μεροληψία, Ηθική, Εμπιστοσύνη</w:t>
      </w:r>
      <w:r w:rsidDel="00000000" w:rsidR="00000000" w:rsidRPr="00000000">
        <w:rPr>
          <w:rFonts w:ascii="Aptos" w:cs="Aptos" w:eastAsia="Aptos" w:hAnsi="Aptos"/>
          <w:b w:val="1"/>
          <w:bCs w:val="1"/>
          <w:sz w:val="24"/>
          <w:szCs w:val="24"/>
          <w:rtl w:val="0"/>
        </w:rPr>
        <w:t xml:space="preserve">»</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05">
      <w:pPr>
        <w:spacing w:after="16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Σκοπός του Συνεδρίου είναι να προωθήσει τον γόνιμο διάλογο ανάμεσα σε  ερευνήτριες, ερευνητές και επιστήμονες από το σύνολο του φάσματος του αντικειμένου της Δημοσιογραφίας και της Επικοινωνίας, με στόχο να διερευνηθεί η διασταύρωση της Αλληλεπίδρασης Ανθρώπου–Υπολογιστή (Human–Computer Interaction, HCI), της επικοινωνίας και της Τεχνητής Νοημοσύνης (Artificial Intelligence, AI), με ιδιαίτερη έμφαση στον σχεδιασμό με επίκεντρο τον χρήστη, την επεξηγησιμότητα και την ηθική.</w:t>
      </w:r>
    </w:p>
    <w:p w:rsidR="00000000" w:rsidDel="00000000" w:rsidP="00000000" w:rsidRDefault="00000000" w:rsidRPr="00000000" w14:paraId="00000006">
      <w:pPr>
        <w:spacing w:after="16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Βασικός διοργανωτής για το 2026 είναι το </w:t>
      </w:r>
      <w:r w:rsidDel="00000000" w:rsidR="00000000" w:rsidRPr="00000000">
        <w:rPr>
          <w:rFonts w:ascii="Aptos" w:cs="Aptos" w:eastAsia="Aptos" w:hAnsi="Aptos"/>
          <w:b w:val="1"/>
          <w:bCs w:val="1"/>
          <w:sz w:val="24"/>
          <w:szCs w:val="24"/>
          <w:rtl w:val="0"/>
        </w:rPr>
        <w:t xml:space="preserve">Εργαστήριο Νέων Τεχνολογιών στην Επικοινωνία, την Εκπαίδευση και τα Μ.Μ.Ε.</w:t>
      </w:r>
      <w:r w:rsidDel="00000000" w:rsidR="00000000" w:rsidRPr="00000000">
        <w:rPr>
          <w:rFonts w:ascii="Aptos" w:cs="Aptos" w:eastAsia="Aptos" w:hAnsi="Aptos"/>
          <w:sz w:val="24"/>
          <w:szCs w:val="24"/>
          <w:rtl w:val="0"/>
        </w:rPr>
        <w:t xml:space="preserve">, του Τμήματος Επικοινωνίας &amp; ΜΜΕ του Εθνικού και Καποδιστριακού Πανεπιστημίου Αθηνών.</w:t>
      </w:r>
    </w:p>
    <w:p w:rsidR="00000000" w:rsidDel="00000000" w:rsidP="00000000" w:rsidRDefault="00000000" w:rsidRPr="00000000" w14:paraId="00000007">
      <w:pPr>
        <w:spacing w:after="16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Το Συνέδριο cclabs2026 θα πραγματοποιηθεί </w:t>
      </w:r>
      <w:r w:rsidDel="00000000" w:rsidR="00000000" w:rsidRPr="00000000">
        <w:rPr>
          <w:rFonts w:ascii="Aptos" w:cs="Aptos" w:eastAsia="Aptos" w:hAnsi="Aptos"/>
          <w:b w:val="1"/>
          <w:bCs w:val="1"/>
          <w:sz w:val="24"/>
          <w:szCs w:val="24"/>
          <w:rtl w:val="0"/>
        </w:rPr>
        <w:t xml:space="preserve">διαδικτυακά</w:t>
      </w:r>
      <w:r w:rsidDel="00000000" w:rsidR="00000000" w:rsidRPr="00000000">
        <w:rPr>
          <w:rFonts w:ascii="Aptos" w:cs="Aptos" w:eastAsia="Aptos" w:hAnsi="Aptos"/>
          <w:sz w:val="24"/>
          <w:szCs w:val="24"/>
          <w:rtl w:val="0"/>
        </w:rPr>
        <w:t xml:space="preserve">, χωρίς κόστος συμμετοχής για τους/τις εισηγητές/εισηγήτριες ή για τους υπόλοιπους/ες συμμετέχοντες/-ουσες. </w:t>
      </w:r>
    </w:p>
    <w:p w:rsidR="00000000" w:rsidDel="00000000" w:rsidP="00000000" w:rsidRDefault="00000000" w:rsidRPr="00000000" w14:paraId="00000008">
      <w:pPr>
        <w:spacing w:after="16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Οι εργασίες θα υποβληθούν μέσω του συνδέσμου </w:t>
      </w:r>
      <w:hyperlink r:id="rId6">
        <w:r w:rsidDel="00000000" w:rsidR="00000000" w:rsidRPr="00000000">
          <w:rPr>
            <w:rFonts w:ascii="Aptos" w:cs="Aptos" w:eastAsia="Aptos" w:hAnsi="Aptos"/>
            <w:color w:val="1155cc"/>
            <w:sz w:val="24"/>
            <w:szCs w:val="24"/>
            <w:u w:val="single"/>
            <w:rtl w:val="0"/>
          </w:rPr>
          <w:t xml:space="preserve">https://forms.gle/KopaT81GxK5EWYVx8</w:t>
        </w:r>
      </w:hyperlink>
      <w:r w:rsidDel="00000000" w:rsidR="00000000" w:rsidRPr="00000000">
        <w:rPr>
          <w:rFonts w:ascii="Aptos" w:cs="Aptos" w:eastAsia="Aptos" w:hAnsi="Aptos"/>
          <w:sz w:val="24"/>
          <w:szCs w:val="24"/>
          <w:rtl w:val="0"/>
        </w:rPr>
        <w:t xml:space="preserve">, και θα κριθούν ανώνυμα πριν την τελική αποδοχή προς παρουσίαση. Μετά το πέρας του συνεδρίου θα εκδοθούν πρακτικά με ISBN και DOI για κάθε πλήρες άρθρο που θα υποβληθεί μέχρι τις 18/9/2025.</w:t>
      </w:r>
    </w:p>
    <w:p w:rsidR="00000000" w:rsidDel="00000000" w:rsidP="00000000" w:rsidRDefault="00000000" w:rsidRPr="00000000" w14:paraId="00000009">
      <w:pPr>
        <w:spacing w:after="160" w:line="259"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Περισσότερες πληροφορίες παρέχονται στην σελίδα του συνεδρίου: </w:t>
      </w:r>
      <w:hyperlink r:id="rId7">
        <w:r w:rsidDel="00000000" w:rsidR="00000000" w:rsidRPr="00000000">
          <w:rPr>
            <w:rFonts w:ascii="Aptos" w:cs="Aptos" w:eastAsia="Aptos" w:hAnsi="Aptos"/>
            <w:color w:val="467886"/>
            <w:sz w:val="24"/>
            <w:szCs w:val="24"/>
            <w:u w:val="single"/>
            <w:rtl w:val="0"/>
          </w:rPr>
          <w:t xml:space="preserve">www.cclabs.gr</w:t>
        </w:r>
      </w:hyperlink>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0A">
      <w:pPr>
        <w:spacing w:after="160" w:line="259"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Σημαντικές ημερομηνίες:</w:t>
      </w:r>
    </w:p>
    <w:p w:rsidR="00000000" w:rsidDel="00000000" w:rsidP="00000000" w:rsidRDefault="00000000" w:rsidRPr="00000000" w14:paraId="0000000B">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Υποβολή εργασιών: 2/3/2026 - 20/4/2026</w:t>
      </w:r>
    </w:p>
    <w:p w:rsidR="00000000" w:rsidDel="00000000" w:rsidP="00000000" w:rsidRDefault="00000000" w:rsidRPr="00000000" w14:paraId="0000000C">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Ενημέρωση αποδοχής εργασιών: 22/5/2026</w:t>
      </w:r>
    </w:p>
    <w:p w:rsidR="00000000" w:rsidDel="00000000" w:rsidP="00000000" w:rsidRDefault="00000000" w:rsidRPr="00000000" w14:paraId="0000000D">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Παρουσίαση εργασιών/διεξαγωγή συνεδρίου: 26 &amp; 27 Ιουνίου 2025</w:t>
      </w:r>
    </w:p>
    <w:p w:rsidR="00000000" w:rsidDel="00000000" w:rsidP="00000000" w:rsidRDefault="00000000" w:rsidRPr="00000000" w14:paraId="0000000E">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Υποβολή εργασιών για τα πρακτικά: 18/9/2025</w:t>
      </w:r>
    </w:p>
    <w:p w:rsidR="00000000" w:rsidDel="00000000" w:rsidP="00000000" w:rsidRDefault="00000000" w:rsidRPr="00000000" w14:paraId="0000000F">
      <w:pPr>
        <w:spacing w:after="160" w:line="25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0">
      <w:pPr>
        <w:spacing w:after="160" w:line="259"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Επικοινωνία:</w:t>
      </w:r>
    </w:p>
    <w:p w:rsidR="00000000" w:rsidDel="00000000" w:rsidP="00000000" w:rsidRDefault="00000000" w:rsidRPr="00000000" w14:paraId="00000011">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Για τυχόν απορίες μπορείτε να επικοινωνήσετε με τις/τους διοργανώτριες/ωτές στο: </w:t>
      </w:r>
      <w:hyperlink r:id="rId8">
        <w:r w:rsidDel="00000000" w:rsidR="00000000" w:rsidRPr="00000000">
          <w:rPr>
            <w:rFonts w:ascii="Aptos" w:cs="Aptos" w:eastAsia="Aptos" w:hAnsi="Aptos"/>
            <w:color w:val="1155cc"/>
            <w:sz w:val="24"/>
            <w:szCs w:val="24"/>
            <w:u w:val="single"/>
            <w:rtl w:val="0"/>
          </w:rPr>
          <w:t xml:space="preserve">cclabs2026@gmail.com</w:t>
        </w:r>
      </w:hyperlink>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12">
      <w:pPr>
        <w:spacing w:after="160" w:line="25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3">
      <w:pPr>
        <w:spacing w:after="160" w:line="25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4">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Pr>
        <w:drawing>
          <wp:inline distB="114300" distT="114300" distL="114300" distR="114300">
            <wp:extent cx="5731200" cy="3225800"/>
            <wp:effectExtent b="0" l="0" r="0" t="0"/>
            <wp:docPr id="1" name="image1.png"/>
            <a:graphic>
              <a:graphicData uri="http://schemas.openxmlformats.org/drawingml/2006/picture">
                <pic:pic>
                  <pic:nvPicPr>
                    <pic:cNvPr id="0" name="image1.png"/>
                    <pic:cNvPicPr preferRelativeResize="0"/>
                  </pic:nvPicPr>
                  <pic:blipFill>
                    <a:blip r:embed="rId9"/>
                    <a:srcRect b="0" l="31" r="31"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160" w:line="259" w:lineRule="auto"/>
        <w:jc w:val="center"/>
        <w:rPr>
          <w:rFonts w:ascii="Aptos" w:cs="Aptos" w:eastAsia="Aptos" w:hAnsi="Aptos"/>
        </w:rPr>
      </w:pPr>
      <w:r w:rsidDel="00000000" w:rsidR="00000000" w:rsidRPr="00000000">
        <w:rPr>
          <w:rtl w:val="0"/>
        </w:rPr>
      </w:r>
    </w:p>
    <w:p w:rsidR="00000000" w:rsidDel="00000000" w:rsidP="00000000" w:rsidRDefault="00000000" w:rsidRPr="00000000" w14:paraId="00000016">
      <w:pPr>
        <w:spacing w:after="160" w:line="259" w:lineRule="auto"/>
        <w:jc w:val="center"/>
        <w:rPr>
          <w:rFonts w:ascii="Aptos" w:cs="Aptos" w:eastAsia="Aptos" w:hAnsi="Aptos"/>
        </w:rPr>
      </w:pPr>
      <w:r w:rsidDel="00000000" w:rsidR="00000000" w:rsidRPr="00000000">
        <w:rPr>
          <w:rtl w:val="0"/>
        </w:rPr>
      </w:r>
    </w:p>
    <w:p w:rsidR="00000000" w:rsidDel="00000000" w:rsidP="00000000" w:rsidRDefault="00000000" w:rsidRPr="00000000" w14:paraId="00000017">
      <w:pPr>
        <w:spacing w:after="160" w:line="259" w:lineRule="auto"/>
        <w:rPr>
          <w:rFonts w:ascii="Aptos" w:cs="Aptos" w:eastAsia="Aptos" w:hAnsi="Aptos"/>
          <w:sz w:val="18"/>
          <w:szCs w:val="18"/>
        </w:rPr>
      </w:pPr>
      <w:r w:rsidDel="00000000" w:rsidR="00000000" w:rsidRPr="00000000">
        <w:rPr>
          <w:rtl w:val="0"/>
        </w:rPr>
      </w:r>
    </w:p>
    <w:p w:rsidR="00000000" w:rsidDel="00000000" w:rsidP="00000000" w:rsidRDefault="00000000" w:rsidRPr="00000000" w14:paraId="00000018">
      <w:pPr>
        <w:spacing w:after="160" w:line="259" w:lineRule="auto"/>
        <w:rPr>
          <w:rFonts w:ascii="Aptos" w:cs="Aptos" w:eastAsia="Aptos" w:hAnsi="Aptos"/>
          <w:sz w:val="18"/>
          <w:szCs w:val="18"/>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forms.gle/KopaT81GxK5EWYVx8" TargetMode="External"/><Relationship Id="rId7" Type="http://schemas.openxmlformats.org/officeDocument/2006/relationships/hyperlink" Target="http://www.cclabs.gr" TargetMode="External"/><Relationship Id="rId8" Type="http://schemas.openxmlformats.org/officeDocument/2006/relationships/hyperlink" Target="mailto:cclabs2026@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