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2C5F8A"/>
          <w:sz w:val="24"/>
          <w:szCs w:val="24"/>
        </w:rPr>
        <w:t xml:space="preserve">ΙΟΝΙΟ ΠΑΝΕΠΙΣΤΗΜΙΟ</w:t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2C5F8A"/>
          <w:sz w:val="22"/>
          <w:szCs w:val="22"/>
        </w:rPr>
        <w:t xml:space="preserve">ΚΕΝΤΡΟ ΕΠΙΜΟΡΦΩΣΗΣ ΚΑΙ ΔΙΑ ΒΙΟΥ ΜΑΘΗΣΗΣ (ΚΕΔΙΒΙΜ)</w:t>
      </w:r>
    </w:p>
    <w:p>
      <w:pPr>
        <w:pBdr>
          <w:bottom w:val="thick" w:color="2C5F8A" w:sz="12" w:space="6"/>
        </w:pBdr>
        <w:spacing w:before="0" w:after="280"/>
        <w:jc w:val="center"/>
      </w:pPr>
      <w:r>
        <w:rPr>
          <w:sz w:val="4"/>
          <w:szCs w:val="4"/>
        </w:rPr>
        <w:t xml:space="preserve"/>
      </w:r>
    </w:p>
    <w:p>
      <w:pPr>
        <w:spacing w:before="240" w:after="60"/>
        <w:jc w:val="center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ΑΙΤΗΣΗ ΕΓΓΡΑΦΗΣ</w:t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στο «Ταχύρρυθμο Πρόγραμμα Κατάρτισης στο Επάγγελμα του Ξεναγού»</w:t>
      </w:r>
    </w:p>
    <w:p>
      <w:pPr>
        <w:spacing w:before="0" w:after="32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Έτος: 2026   |   Περίοδος: 30/03/2026 έως 29/05/2026</w:t>
      </w:r>
    </w:p>
    <w:p>
      <w:pPr>
        <w:pBdr>
          <w:bottom w:val="single" w:color="2C5F8A" w:sz="6" w:space="4"/>
        </w:pBdr>
        <w:spacing w:before="280" w:after="120"/>
      </w:pPr>
      <w:r>
        <w:rPr>
          <w:rFonts w:ascii="Arial" w:cs="Arial" w:eastAsia="Arial" w:hAnsi="Arial"/>
          <w:b/>
          <w:bCs/>
          <w:color w:val="2C5F8A"/>
          <w:sz w:val="24"/>
          <w:szCs w:val="24"/>
        </w:rPr>
        <w:t xml:space="preserve">Α. ΣΤΟΙΧΕΙΑ ΑΙΤΟΥΝΤΟΣ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753"/>
        <w:gridCol w:w="2200"/>
        <w:gridCol w:w="2753"/>
      </w:tblGrid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Επώνυμο:</w:t>
            </w:r>
          </w:p>
        </w:tc>
        <w:tc>
          <w:tcPr>
            <w:tcW w:type="dxa" w:w="27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Όνομα:</w:t>
            </w:r>
          </w:p>
        </w:tc>
        <w:tc>
          <w:tcPr>
            <w:tcW w:type="dxa" w:w="27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Πατρώνυμο:</w:t>
            </w:r>
          </w:p>
        </w:tc>
        <w:tc>
          <w:tcPr>
            <w:tcW w:type="dxa" w:w="27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Ημερ. Γέννησης:</w:t>
            </w:r>
          </w:p>
        </w:tc>
        <w:tc>
          <w:tcPr>
            <w:tcW w:type="dxa" w:w="27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Τόπος Γέννησης:</w:t>
            </w:r>
          </w:p>
        </w:tc>
        <w:tc>
          <w:tcPr>
            <w:tcW w:type="dxa" w:w="27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Αριθμ. Ταυτότητας:</w:t>
            </w:r>
          </w:p>
        </w:tc>
        <w:tc>
          <w:tcPr>
            <w:tcW w:type="dxa" w:w="27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bottom w:val="single" w:color="2C5F8A" w:sz="6" w:space="4"/>
        </w:pBdr>
        <w:spacing w:before="280" w:after="120"/>
      </w:pPr>
      <w:r>
        <w:rPr>
          <w:rFonts w:ascii="Arial" w:cs="Arial" w:eastAsia="Arial" w:hAnsi="Arial"/>
          <w:b/>
          <w:bCs/>
          <w:color w:val="2C5F8A"/>
          <w:sz w:val="24"/>
          <w:szCs w:val="24"/>
        </w:rPr>
        <w:t xml:space="preserve">Β. ΣΤΟΙΧΕΙΑ ΕΠΙΚΟΙΝΩΝΙΑΣ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Διεύθυνση:</w:t>
            </w:r>
          </w:p>
        </w:tc>
        <w:tc>
          <w:tcPr>
            <w:tcW w:type="dxa" w:w="7706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553"/>
        <w:gridCol w:w="2200"/>
        <w:gridCol w:w="2953"/>
      </w:tblGrid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Πόλη:</w:t>
            </w:r>
          </w:p>
        </w:tc>
        <w:tc>
          <w:tcPr>
            <w:tcW w:type="dxa" w:w="25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Ταχ. Κώδικας:</w:t>
            </w:r>
          </w:p>
        </w:tc>
        <w:tc>
          <w:tcPr>
            <w:tcW w:type="dxa" w:w="29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Τηλέφωνο:</w:t>
            </w:r>
          </w:p>
        </w:tc>
        <w:tc>
          <w:tcPr>
            <w:tcW w:type="dxa" w:w="25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Κινητό:</w:t>
            </w:r>
          </w:p>
        </w:tc>
        <w:tc>
          <w:tcPr>
            <w:tcW w:type="dxa" w:w="2953"/>
            <w:gridSpan w:val="1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A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E-mail:</w:t>
            </w:r>
          </w:p>
        </w:tc>
        <w:tc>
          <w:tcPr>
            <w:tcW w:type="dxa" w:w="7706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bottom w:val="single" w:color="2C5F8A" w:sz="6" w:space="4"/>
        </w:pBdr>
        <w:spacing w:before="280" w:after="120"/>
      </w:pPr>
      <w:r>
        <w:rPr>
          <w:rFonts w:ascii="Arial" w:cs="Arial" w:eastAsia="Arial" w:hAnsi="Arial"/>
          <w:b/>
          <w:bCs/>
          <w:color w:val="2C5F8A"/>
          <w:sz w:val="24"/>
          <w:szCs w:val="24"/>
        </w:rPr>
        <w:t xml:space="preserve">Γ. ΣΥΝΟΔΕΥΤΙΚΑ ΕΓΓΡΑΦΑ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Επισυνάπτεται υποχρεωτικά το παρακάτω έγγραφο: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306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□</w:t>
            </w:r>
          </w:p>
        </w:tc>
        <w:tc>
          <w:tcPr>
            <w:tcW w:type="dxa" w:w="9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Αποδεικτικό κατάθεσης στο λογαριασμό (πρωτότυπο ή ευκρινές φωτοαντίγραφο)</w:t>
            </w:r>
          </w:p>
        </w:tc>
      </w:tr>
    </w:tbl>
    <w:p>
      <w:pPr>
        <w:pBdr>
          <w:left w:val="single" w:color="F0A500" w:sz="12" w:space="8"/>
        </w:pBdr>
        <w:spacing w:before="120" w:after="160"/>
        <w:ind w:left="200"/>
      </w:pPr>
      <w:r>
        <w:rPr>
          <w:rFonts w:ascii="Arial" w:cs="Arial" w:eastAsia="Arial" w:hAnsi="Arial"/>
          <w:i/>
          <w:iCs/>
          <w:color w:val="B07800"/>
          <w:sz w:val="19"/>
          <w:szCs w:val="19"/>
        </w:rPr>
        <w:t xml:space="preserve">ΣΗΜΕΙΩΣΗ: Αιτήσεις χωρίς συνημμένο αποδεικτικό κατάθεσης δεν θα γίνονται δεκτές.</w:t>
      </w:r>
    </w:p>
    <w:p>
      <w:pPr>
        <w:spacing w:before="0" w:after="0"/>
      </w:pPr>
      <w:r>
        <w:t xml:space="preserve"/>
      </w:r>
    </w:p>
    <w:p>
      <w:pPr>
        <w:pBdr>
          <w:left w:val="single" w:color="2C5F8A" w:sz="12" w:space="8"/>
        </w:pBdr>
        <w:spacing w:before="200" w:after="0"/>
        <w:ind w:left="200"/>
      </w:pPr>
      <w:r>
        <w:rPr>
          <w:rFonts w:ascii="Arial" w:cs="Arial" w:eastAsia="Arial" w:hAnsi="Arial"/>
          <w:b/>
          <w:bCs/>
          <w:color w:val="2C5F8A"/>
          <w:sz w:val="20"/>
          <w:szCs w:val="20"/>
        </w:rPr>
        <w:t xml:space="preserve">Επικύρωση μέσω gov.gr: </w:t>
      </w:r>
      <w:r>
        <w:rPr>
          <w:rFonts w:ascii="Arial" w:cs="Arial" w:eastAsia="Arial" w:hAnsi="Arial"/>
          <w:sz w:val="20"/>
          <w:szCs w:val="20"/>
        </w:rPr>
        <w:t xml:space="preserve">Η παρούσα αίτηση απαιτείται να είναι επικυρωμένη μέσω της πλατφόρμας gov.gr. Ο/η αιτών/ούσα οφείλει να υποβάλει το έγγραφο ψηφιακά υπογεγραμμένο μέσω της υπηρεσίας «Ψηφιακή Βεβαίωση Εγγράφου» στη διεύθυνση </w:t>
      </w:r>
      <w:r>
        <w:rPr>
          <w:rFonts w:ascii="Arial" w:cs="Arial" w:eastAsia="Arial" w:hAnsi="Arial"/>
          <w:b/>
          <w:bCs/>
          <w:color w:val="2C5F8A"/>
          <w:sz w:val="20"/>
          <w:szCs w:val="20"/>
        </w:rPr>
        <w:t xml:space="preserve">www.gov.gr</w:t>
      </w:r>
      <w:r>
        <w:rPr>
          <w:rFonts w:ascii="Arial" w:cs="Arial" w:eastAsia="Arial" w:hAnsi="Arial"/>
          <w:sz w:val="20"/>
          <w:szCs w:val="20"/>
        </w:rPr>
        <w:t xml:space="preserve">.</w:t>
      </w:r>
    </w:p>
    <w:p>
      <w:pPr>
        <w:spacing w:before="0" w:after="0"/>
      </w:pPr>
      <w:r>
        <w:t xml:space="preserve"/>
      </w:r>
    </w:p>
    <w:p>
      <w:pPr>
        <w:pBdr>
          <w:top w:val="single" w:color="CCCCCC" w:sz="4" w:space="6"/>
        </w:pBdr>
        <w:spacing w:before="320" w:after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Για πληροφορίες: Τηλ.: 26610 87920 | Email: kedivim@ionio.gr | Ώρες υποβολής αιτήσεων: Δευτ.–Παρ., 09:00–14:00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2026-03-16T07:03:19.933Z</dcterms:created>
  <dcterms:modified xsi:type="dcterms:W3CDTF">2026-03-16T07:03:19.935Z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