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D2648" w:rsidRDefault="00ED2648">
      <w:pPr>
        <w:pStyle w:val="Normal0"/>
        <w:jc w:val="center"/>
      </w:pPr>
    </w:p>
    <w:p w14:paraId="5BDCD366" w14:textId="70D8F635" w:rsidR="20825769" w:rsidRDefault="166606A7" w:rsidP="009F62F7">
      <w:pPr>
        <w:pStyle w:val="Normal0"/>
        <w:jc w:val="center"/>
        <w:rPr>
          <w:sz w:val="22"/>
          <w:szCs w:val="22"/>
          <w:lang w:val="el-GR"/>
        </w:rPr>
      </w:pPr>
      <w:r>
        <w:rPr>
          <w:noProof/>
        </w:rPr>
        <w:drawing>
          <wp:inline distT="0" distB="0" distL="0" distR="0" wp14:anchorId="7DB5C083" wp14:editId="2891D12B">
            <wp:extent cx="1072111" cy="1062428"/>
            <wp:effectExtent l="0" t="0" r="0" b="0"/>
            <wp:docPr id="895839463" name="officeArt object" descr="Picture 5">
              <a:extLst xmlns:a="http://schemas.openxmlformats.org/drawingml/2006/main">
                <a:ext uri="{FF2B5EF4-FFF2-40B4-BE49-F238E27FC236}">
                  <a16:creationId xmlns:a16="http://schemas.microsoft.com/office/drawing/2014/main" id="{1C92997C-F156-4E87-8253-D947886EAC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5" descr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111" cy="10624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E221BE" w14:textId="6DFB23A5" w:rsidR="009F62F7" w:rsidRPr="009F62F7" w:rsidRDefault="009F62F7" w:rsidP="009F62F7">
      <w:pPr>
        <w:pStyle w:val="Normal0"/>
        <w:jc w:val="center"/>
        <w:rPr>
          <w:b/>
          <w:bCs/>
          <w:sz w:val="24"/>
          <w:szCs w:val="24"/>
          <w:lang w:val="el-GR"/>
        </w:rPr>
      </w:pPr>
      <w:r w:rsidRPr="009F62F7">
        <w:rPr>
          <w:b/>
          <w:bCs/>
          <w:sz w:val="24"/>
          <w:szCs w:val="24"/>
          <w:lang w:val="el-GR"/>
        </w:rPr>
        <w:t>ΕΛΛΗΝΙΚΗ ΔΗΜΟΚΡΑΤΙΑ</w:t>
      </w:r>
    </w:p>
    <w:p w14:paraId="6F96BF23" w14:textId="21DC904A" w:rsidR="009F62F7" w:rsidRPr="009F62F7" w:rsidRDefault="009F62F7" w:rsidP="009F62F7">
      <w:pPr>
        <w:pStyle w:val="Normal0"/>
        <w:jc w:val="center"/>
        <w:rPr>
          <w:b/>
          <w:bCs/>
          <w:sz w:val="24"/>
          <w:szCs w:val="24"/>
          <w:lang w:val="el-GR"/>
        </w:rPr>
      </w:pPr>
      <w:r w:rsidRPr="009F62F7">
        <w:rPr>
          <w:b/>
          <w:bCs/>
          <w:sz w:val="24"/>
          <w:szCs w:val="24"/>
          <w:lang w:val="el-GR"/>
        </w:rPr>
        <w:t>ΙΟΝΙΟ ΠΑΝΕΠΙΣΤΗΜΙΟ</w:t>
      </w:r>
    </w:p>
    <w:p w14:paraId="5ACA23F7" w14:textId="77777777" w:rsidR="009F62F7" w:rsidRPr="009F62F7" w:rsidRDefault="009F62F7" w:rsidP="009F62F7">
      <w:pPr>
        <w:pStyle w:val="Normal0"/>
        <w:jc w:val="center"/>
        <w:rPr>
          <w:b/>
          <w:bCs/>
          <w:sz w:val="24"/>
          <w:szCs w:val="24"/>
          <w:lang w:val="el-GR"/>
        </w:rPr>
      </w:pPr>
    </w:p>
    <w:p w14:paraId="095D3FE1" w14:textId="6C511000" w:rsidR="009F62F7" w:rsidRPr="009F62F7" w:rsidRDefault="009F62F7" w:rsidP="009F62F7">
      <w:pPr>
        <w:pStyle w:val="Normal0"/>
        <w:jc w:val="center"/>
        <w:rPr>
          <w:b/>
          <w:bCs/>
          <w:sz w:val="24"/>
          <w:szCs w:val="24"/>
          <w:lang w:val="el-GR"/>
        </w:rPr>
      </w:pPr>
      <w:r w:rsidRPr="009F62F7">
        <w:rPr>
          <w:b/>
          <w:bCs/>
          <w:sz w:val="24"/>
          <w:szCs w:val="24"/>
          <w:lang w:val="el-GR"/>
        </w:rPr>
        <w:t>ΔΕΛΤΙΟ ΤΥΠΟΥ</w:t>
      </w:r>
    </w:p>
    <w:p w14:paraId="2F4383A9" w14:textId="77777777" w:rsidR="009F62F7" w:rsidRDefault="009F62F7" w:rsidP="009F62F7">
      <w:pPr>
        <w:pStyle w:val="Normal0"/>
        <w:jc w:val="center"/>
        <w:rPr>
          <w:sz w:val="22"/>
          <w:szCs w:val="22"/>
          <w:lang w:val="el-GR"/>
        </w:rPr>
      </w:pPr>
    </w:p>
    <w:p w14:paraId="4F4A7249" w14:textId="66CE4FE0" w:rsidR="009F62F7" w:rsidRPr="009F62F7" w:rsidRDefault="009F62F7" w:rsidP="009F62F7">
      <w:pPr>
        <w:pStyle w:val="Normal0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Κέρκυρα, 4 Μαΐου 2026</w:t>
      </w:r>
    </w:p>
    <w:p w14:paraId="4440E14F" w14:textId="31B625D8" w:rsidR="20BBB497" w:rsidRPr="009F62F7" w:rsidRDefault="20BBB497" w:rsidP="20BBB497">
      <w:pPr>
        <w:pStyle w:val="Normal0"/>
        <w:rPr>
          <w:b/>
          <w:bCs/>
          <w:sz w:val="24"/>
          <w:szCs w:val="24"/>
          <w:lang w:val="el-GR"/>
        </w:rPr>
      </w:pPr>
    </w:p>
    <w:p w14:paraId="0F2EEAD9" w14:textId="77777777" w:rsidR="00AA38DC" w:rsidRDefault="00E70E58" w:rsidP="00AA3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jc w:val="center"/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 xml:space="preserve">Ανοίγει τις πύλες του την Πέμπτη 7 Μαΐου 2026 </w:t>
      </w:r>
      <w:r w:rsidR="003D4333"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br/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το 19ο Φεστιβάλ Οπτικοακουστικών Τεχνών</w:t>
      </w:r>
      <w:r w:rsidR="00AA38DC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, στην Κέρκυρα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 xml:space="preserve"> </w:t>
      </w:r>
      <w:r w:rsidR="003D4333"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br/>
      </w:r>
    </w:p>
    <w:p w14:paraId="31E14C38" w14:textId="4B61F5DC" w:rsidR="00AA38DC" w:rsidRPr="003D4333" w:rsidRDefault="003D4333" w:rsidP="00AA3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Τ</w:t>
      </w:r>
      <w:r w:rsid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>ο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</w:t>
      </w:r>
      <w:r w:rsidR="00AA38DC" w:rsidRPr="00AF570A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Τ</w:t>
      </w:r>
      <w:r w:rsidRPr="00AF570A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μήμα Τεχνών Ήχου και Εικόνας</w:t>
      </w:r>
      <w:r w:rsid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, σε συνεργασία με </w:t>
      </w:r>
      <w:r w:rsidR="00AA38DC" w:rsidRPr="00E7724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το Εργαστήριο ΕΡΗΜΕΕ</w:t>
      </w:r>
      <w:r w:rsid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</w:t>
      </w:r>
      <w:r w:rsidR="00AA38DC" w:rsidRP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>(</w:t>
      </w:r>
      <w:r w:rsidR="00AA38DC" w:rsidRP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>Εργαστήριο Ηλεκτροακουστικής Μουσικής Έρευνας και Εφαρμογών</w:t>
      </w:r>
      <w:r w:rsid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) του Τμήματος Μουσικών Σπουδών του Ιονίου Πανεπιστημίου, 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διοργανώνουν το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19ο Φεστιβάλ Οπτικοακουστικών Τεχνών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, το οποίο θα πραγματοποιηθεί στην Κέρκυρα από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7 έως 17 Μαΐου 2026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, παρουσιάζοντας ένα πολυδιάστατο πρόγραμμα καλλιτεχνικών, εκπαιδευτικών και επιστημονικών δράσεων.</w:t>
      </w:r>
      <w:r w:rsidR="00AA38DC" w:rsidRP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</w:t>
      </w:r>
      <w:r w:rsidR="00AA38DC"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Το </w:t>
      </w:r>
      <w:r w:rsid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>φ</w:t>
      </w:r>
      <w:r w:rsidR="00AA38DC"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εστιβάλ </w:t>
      </w:r>
      <w:r w:rsidR="00AA38DC">
        <w:rPr>
          <w:rFonts w:ascii="Calibri" w:eastAsia="Times New Roman" w:hAnsi="Calibri" w:cs="Calibri"/>
          <w:bdr w:val="none" w:sz="0" w:space="0" w:color="auto"/>
          <w:lang w:val="el-GR" w:eastAsia="el-GR"/>
        </w:rPr>
        <w:t>α</w:t>
      </w:r>
      <w:r w:rsidR="00AA38DC"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ποτελεί έναν θεσμό που κάθε χρόνο αναδεικνύει τη σύγχρονη οπτικοακουστική δημιουργία, μέσα από ένα συνεχώς εξελισσόμενο, πολύπτυχο πρόγραμμα, το οποίο εκτείνεται σε διαφορετικούς χώρους της πόλης της Κέρκυρας.</w:t>
      </w:r>
    </w:p>
    <w:p w14:paraId="7AAD35CF" w14:textId="32DA7BDF" w:rsidR="003D4333" w:rsidRPr="003D4333" w:rsidRDefault="003D4333" w:rsidP="00AA3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Η </w:t>
      </w:r>
      <w:r w:rsidRP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έναρξη του </w:t>
      </w:r>
      <w:r w:rsidR="00BA4FBE" w:rsidRP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>φ</w:t>
      </w:r>
      <w:r w:rsidRP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>εστιβάλ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θα πραγματοποιηθεί την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Πέμπτη 7 Μαΐου 2026, στις 19:30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, στον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Κήπο του Λαού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(Πινακοθήκη Δήμου Κεντρικής Κέρκυρας &amp; Διαποντίων Νήσων), με τα </w:t>
      </w:r>
      <w:r w:rsidRPr="00BA4FBE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επίσημα εγκαίνια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και</w:t>
      </w:r>
      <w:r w:rsidR="00B20C18">
        <w:rPr>
          <w:rFonts w:ascii="Calibri" w:eastAsia="Times New Roman" w:hAnsi="Calibri" w:cs="Calibri"/>
          <w:bdr w:val="none" w:sz="0" w:space="0" w:color="auto"/>
          <w:lang w:val="el-GR" w:eastAsia="el-GR"/>
        </w:rPr>
        <w:t>, στη συνέχεια,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ξενάγηση στην </w:t>
      </w:r>
      <w:r w:rsidRPr="00BA4FBE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κεντρική έκθεση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του </w:t>
      </w:r>
      <w:r w:rsid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>φ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εστιβάλ με τίτλο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«Πορτρέτα Ύλης»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της εικαστικού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Χριστίνας Δημητριάδη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.</w:t>
      </w:r>
    </w:p>
    <w:p w14:paraId="3F6AD594" w14:textId="77777777" w:rsidR="003D4333" w:rsidRPr="003D4333" w:rsidRDefault="003D4333" w:rsidP="003D43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Παράλληλες Δράσεις – Πρόγραμμα Φεστιβάλ</w:t>
      </w:r>
    </w:p>
    <w:p w14:paraId="009059D9" w14:textId="77777777" w:rsidR="003D4333" w:rsidRPr="003D4333" w:rsidRDefault="003D4333" w:rsidP="003D43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Πέρα από τα εγκαίνια και την κεντρική έκθεση, το πρόγραμμα του 19ου Φεστιβάλ περιλαμβάνει:</w:t>
      </w:r>
    </w:p>
    <w:p w14:paraId="3CD38D75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8ο Διεθνές Συνέδριο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Digital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Culture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&amp; AudioVisual 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Challenges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(DCAC)</w:t>
      </w:r>
    </w:p>
    <w:p w14:paraId="1AE6A11E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Ημερίδα Ισότιμης Πρόσβασης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</w:r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«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Re-sensing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Art: Πρόσβαση στην Τέχνη και μέσω της Τέχνης»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,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 xml:space="preserve">σε </w:t>
      </w:r>
      <w:proofErr w:type="spellStart"/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συνδιοργάνωση</w:t>
      </w:r>
      <w:proofErr w:type="spellEnd"/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με την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Περιφέρεια Ιονίων Νήσων</w:t>
      </w:r>
    </w:p>
    <w:p w14:paraId="1CBFB226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Εκπαιδευτικά Εργαστήρια AV–</w:t>
      </w:r>
      <w:proofErr w:type="spellStart"/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School</w:t>
      </w:r>
      <w:proofErr w:type="spellEnd"/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,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 xml:space="preserve">με επίτιμο καλεσμένο τον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Παναγιώτη Αναστασιάδη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,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>Καθηγητή Δια Βίου και εξ Αποστάσεως Εκπαίδευσης με χρήση ΤΠΕ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>(Παιδαγωγικό Τμήμα Δημοτικής Εκπαίδευσης, Πανεπιστήμιο Κρήτης)</w:t>
      </w:r>
    </w:p>
    <w:p w14:paraId="012222C4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lastRenderedPageBreak/>
        <w:t>Ομιλίες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με τίτλο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</w:r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«Συντονιζόμαστε με τη ζωή: Νοσοκομείο, εθελοντές και καλλιτέχνες»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,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 xml:space="preserve">με τη συμμετοχή της Διευθύντριας του Γενικού Νοσοκομείου Κέρκυρας, ιατρών και του Συλλόγου Εθελοντών Αιμοδοτών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«ΠΑΝΔΟΤΗΣ»</w:t>
      </w:r>
    </w:p>
    <w:p w14:paraId="159C6D35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Αφιέρωμα σε προσκεκλημένο ίδρυμα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</w:r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FAMU – Centre for Audiovisual 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Studies</w:t>
      </w:r>
      <w:proofErr w:type="spellEnd"/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>(Εθνική Σχολή Κινηματογράφου της Ακαδημίας Παραστατικών Τεχνών της Πράγας)</w:t>
      </w:r>
    </w:p>
    <w:p w14:paraId="2D163FFB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 xml:space="preserve">Εκθέσεις οπτικοακουστικών και </w:t>
      </w:r>
      <w:proofErr w:type="spellStart"/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διαδραστικών</w:t>
      </w:r>
      <w:proofErr w:type="spellEnd"/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 xml:space="preserve"> έργων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>από προπτυχιακούς, μεταπτυχιακούς φοιτητές και το διδακτικό προσωπικό των Τμημάτων</w:t>
      </w:r>
    </w:p>
    <w:p w14:paraId="49A1483A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Προβολές ντοκιμαντέρ και ταινιών μικρού μήκους</w:t>
      </w:r>
    </w:p>
    <w:p w14:paraId="4B5CB891" w14:textId="73233310" w:rsidR="003D4333" w:rsidRPr="00BA4FBE" w:rsidRDefault="003D4333" w:rsidP="00BA4F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Έκθεση ηλεκτρονικών και επιτραπέζιων παιχνιδιών</w:t>
      </w:r>
      <w:r w:rsid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«</w:t>
      </w:r>
      <w:proofErr w:type="spellStart"/>
      <w:r w:rsidRP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Game</w:t>
      </w:r>
      <w:proofErr w:type="spellEnd"/>
      <w:r w:rsidRP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</w:t>
      </w:r>
      <w:proofErr w:type="spellStart"/>
      <w:r w:rsidRP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Hub</w:t>
      </w:r>
      <w:proofErr w:type="spellEnd"/>
      <w:r w:rsid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»</w:t>
      </w:r>
    </w:p>
    <w:p w14:paraId="3F216C97" w14:textId="7777777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proofErr w:type="spellStart"/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Performances</w:t>
      </w:r>
      <w:proofErr w:type="spellEnd"/>
    </w:p>
    <w:p w14:paraId="004FB580" w14:textId="71789C9E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Ημερίδα Λογοτεχνίας</w:t>
      </w:r>
      <w:r w:rsid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</w:t>
      </w:r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«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ΛόγΩΤέχνης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»</w:t>
      </w:r>
    </w:p>
    <w:p w14:paraId="0CF29E69" w14:textId="1D15B917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Θεατρική παράσταση</w:t>
      </w:r>
      <w:r w:rsid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«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Avarts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Theatre</w:t>
      </w:r>
      <w:proofErr w:type="spellEnd"/>
      <w:r w:rsid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»</w:t>
      </w:r>
    </w:p>
    <w:p w14:paraId="52B3CA62" w14:textId="091B1DF1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Ραδιοφωνική παράσταση</w:t>
      </w:r>
      <w:r w:rsid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«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Radio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Night</w:t>
      </w:r>
      <w:proofErr w:type="spellEnd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 xml:space="preserve"> </w:t>
      </w:r>
      <w:proofErr w:type="spellStart"/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Performance</w:t>
      </w:r>
      <w:proofErr w:type="spellEnd"/>
      <w:r w:rsid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»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,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  <w:t xml:space="preserve">σε συνεργασία με την </w:t>
      </w: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ΕΡΤ Κέρκυρας</w:t>
      </w:r>
    </w:p>
    <w:p w14:paraId="5667E835" w14:textId="7355DC79" w:rsidR="003D4333" w:rsidRPr="003D4333" w:rsidRDefault="003D4333" w:rsidP="003D433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/>
          <w:bCs/>
          <w:bdr w:val="none" w:sz="0" w:space="0" w:color="auto"/>
          <w:lang w:val="el-GR" w:eastAsia="el-GR"/>
        </w:rPr>
        <w:t>Συναυλίες ηλεκτροακουστικής μουσικής</w:t>
      </w:r>
      <w:r w:rsidR="00BA4FBE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«</w:t>
      </w:r>
      <w:proofErr w:type="spellStart"/>
      <w:r w:rsidR="00BA4FBE" w:rsidRP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Α</w:t>
      </w:r>
      <w:r w:rsidRPr="003D4333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koysmata</w:t>
      </w:r>
      <w:proofErr w:type="spellEnd"/>
      <w:r w:rsidR="00BA4FBE">
        <w:rPr>
          <w:rFonts w:ascii="Calibri" w:eastAsia="Times New Roman" w:hAnsi="Calibri" w:cs="Calibri"/>
          <w:i/>
          <w:iCs/>
          <w:bdr w:val="none" w:sz="0" w:space="0" w:color="auto"/>
          <w:lang w:val="el-GR" w:eastAsia="el-GR"/>
        </w:rPr>
        <w:t>»</w:t>
      </w:r>
    </w:p>
    <w:p w14:paraId="08B2B282" w14:textId="51D93EDF" w:rsidR="003D4333" w:rsidRPr="003D4333" w:rsidRDefault="003D4333" w:rsidP="007F5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Calibri" w:eastAsia="Times New Roman" w:hAnsi="Calibri" w:cs="Calibri"/>
          <w:bdr w:val="none" w:sz="0" w:space="0" w:color="auto"/>
          <w:lang w:val="el-GR" w:eastAsia="el-GR"/>
        </w:rPr>
      </w:pP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Επίσημος </w:t>
      </w:r>
      <w:proofErr w:type="spellStart"/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>ιστοχώρος</w:t>
      </w:r>
      <w:proofErr w:type="spellEnd"/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t xml:space="preserve"> 19ου Φεστιβάλ Οπτικοακουστικών Τεχνών:</w:t>
      </w:r>
      <w:r w:rsidRPr="003D4333">
        <w:rPr>
          <w:rFonts w:ascii="Calibri" w:eastAsia="Times New Roman" w:hAnsi="Calibri" w:cs="Calibri"/>
          <w:bdr w:val="none" w:sz="0" w:space="0" w:color="auto"/>
          <w:lang w:val="el-GR" w:eastAsia="el-GR"/>
        </w:rPr>
        <w:br/>
      </w:r>
      <w:hyperlink r:id="rId8" w:history="1">
        <w:r w:rsidRPr="003D4333">
          <w:rPr>
            <w:rFonts w:ascii="Calibri" w:eastAsia="Times New Roman" w:hAnsi="Calibri" w:cs="Calibri"/>
            <w:b/>
            <w:bCs/>
            <w:color w:val="464FEB"/>
            <w:bdr w:val="none" w:sz="0" w:space="0" w:color="auto"/>
            <w:lang w:val="el-GR" w:eastAsia="el-GR"/>
          </w:rPr>
          <w:t>https://avarts.ionio.gr/festival/</w:t>
        </w:r>
      </w:hyperlink>
    </w:p>
    <w:p w14:paraId="4A76D6D4" w14:textId="0F43201A" w:rsidR="003D4333" w:rsidRPr="003D4333" w:rsidRDefault="003D4333" w:rsidP="003D43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  <w:lang w:val="el-GR" w:eastAsia="el-GR"/>
        </w:rPr>
      </w:pPr>
    </w:p>
    <w:p w14:paraId="60235CB4" w14:textId="77777777" w:rsidR="00A61910" w:rsidRPr="00A61910" w:rsidRDefault="00A61910" w:rsidP="00A61910">
      <w:pPr>
        <w:spacing w:after="120"/>
        <w:ind w:left="360" w:right="567"/>
        <w:jc w:val="both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4A1B6811" w14:textId="1032C907" w:rsidR="47E449BF" w:rsidRDefault="47E449BF" w:rsidP="47E449BF">
      <w:pPr>
        <w:spacing w:after="120"/>
        <w:ind w:right="567"/>
        <w:jc w:val="both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260804B8" w14:textId="2A8933F2" w:rsidR="47E449BF" w:rsidRDefault="47E449BF" w:rsidP="47E449BF">
      <w:pPr>
        <w:spacing w:after="120"/>
        <w:ind w:right="567"/>
        <w:jc w:val="both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7077F3CE" w14:textId="79508A2B" w:rsidR="304D4DFA" w:rsidRDefault="304D4DFA" w:rsidP="2A3661FF">
      <w:pPr>
        <w:jc w:val="center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4D72CA68" w14:textId="5A169DA1" w:rsidR="5E413053" w:rsidRDefault="1E1454CA" w:rsidP="2A3661FF">
      <w:pPr>
        <w:jc w:val="center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2A3661FF">
        <w:rPr>
          <w:rFonts w:ascii="Calibri" w:eastAsia="Calibri" w:hAnsi="Calibri" w:cs="Calibri"/>
          <w:b/>
          <w:bCs/>
          <w:sz w:val="20"/>
          <w:szCs w:val="20"/>
          <w:lang w:val="el-GR"/>
        </w:rPr>
        <w:t>Χορηγοί Επικοινωνία</w:t>
      </w:r>
      <w:r w:rsidR="6ABC954E" w:rsidRPr="2A3661FF">
        <w:rPr>
          <w:rFonts w:ascii="Calibri" w:eastAsia="Calibri" w:hAnsi="Calibri" w:cs="Calibri"/>
          <w:b/>
          <w:bCs/>
          <w:sz w:val="20"/>
          <w:szCs w:val="20"/>
          <w:lang w:val="el-GR"/>
        </w:rPr>
        <w:t>ς</w:t>
      </w:r>
    </w:p>
    <w:p w14:paraId="4424F0BC" w14:textId="07852D71" w:rsidR="58F662EA" w:rsidRDefault="58F662EA" w:rsidP="55A7E06C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7F95488E" wp14:editId="4A19B9C0">
            <wp:extent cx="1501086" cy="844192"/>
            <wp:effectExtent l="0" t="0" r="0" b="0"/>
            <wp:docPr id="207149657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C2BB5511-C693-44C5-89F3-29412BAAF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96578" name="Picture 20714965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086" cy="84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05918A" wp14:editId="524BBA44">
            <wp:extent cx="1238250" cy="1238250"/>
            <wp:effectExtent l="0" t="0" r="0" b="0"/>
            <wp:docPr id="141257229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FBD698C-2A9D-440E-AEEA-0B7C6870B2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7229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0B773B" wp14:editId="572B4C73">
            <wp:extent cx="1340024" cy="753612"/>
            <wp:effectExtent l="0" t="0" r="0" b="0"/>
            <wp:docPr id="71350164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2DD7C34-3441-4D96-86FB-1826C7B39F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01649" name="Picture 7135016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24" cy="75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4C3619" wp14:editId="5D95D708">
            <wp:extent cx="1178612" cy="720381"/>
            <wp:effectExtent l="0" t="0" r="0" b="0"/>
            <wp:docPr id="18988861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72181779-6892-4DD2-AFB2-EF578B223A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8617" name="Picture 1898886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612" cy="72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9F317E" wp14:editId="10441A1D">
            <wp:extent cx="1183005" cy="665306"/>
            <wp:effectExtent l="0" t="0" r="0" b="0"/>
            <wp:docPr id="187078479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55467A4-EEEF-44FC-8507-3A4B6835E9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84799" name="Picture 187078479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66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FD01C" w14:textId="0F3083F4" w:rsidR="55A7E06C" w:rsidRDefault="55A7E06C" w:rsidP="55A7E06C">
      <w:pPr>
        <w:rPr>
          <w:lang w:val="el-GR"/>
        </w:rPr>
      </w:pPr>
    </w:p>
    <w:p w14:paraId="039CE418" w14:textId="418E1E03" w:rsidR="64FA07B3" w:rsidRDefault="1D5BBBF7" w:rsidP="2A3661FF">
      <w:pPr>
        <w:jc w:val="center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2A3661FF">
        <w:rPr>
          <w:rFonts w:ascii="Calibri" w:eastAsia="Calibri" w:hAnsi="Calibri" w:cs="Calibri"/>
          <w:b/>
          <w:bCs/>
          <w:sz w:val="20"/>
          <w:szCs w:val="20"/>
          <w:lang w:val="el-GR"/>
        </w:rPr>
        <w:t>Υποστήριξη</w:t>
      </w:r>
    </w:p>
    <w:p w14:paraId="40003BC5" w14:textId="53FEB7A3" w:rsidR="64FA07B3" w:rsidRDefault="64FA07B3" w:rsidP="6C17CFD9">
      <w:pPr>
        <w:spacing w:line="259" w:lineRule="auto"/>
        <w:jc w:val="center"/>
        <w:rPr>
          <w:lang w:val="el-GR"/>
        </w:rPr>
      </w:pPr>
      <w:r>
        <w:rPr>
          <w:noProof/>
        </w:rPr>
        <w:drawing>
          <wp:inline distT="0" distB="0" distL="0" distR="0" wp14:anchorId="71453F8B" wp14:editId="3919510D">
            <wp:extent cx="1171575" cy="1171575"/>
            <wp:effectExtent l="0" t="0" r="0" b="0"/>
            <wp:docPr id="106451632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FC33174-4E7C-46C5-8B13-AD7F0567AA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16329" name="Picture 106451632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4C69C6D">
        <w:rPr>
          <w:noProof/>
        </w:rPr>
        <w:drawing>
          <wp:inline distT="0" distB="0" distL="0" distR="0" wp14:anchorId="1D519D6A" wp14:editId="4BD96ED5">
            <wp:extent cx="1352550" cy="755765"/>
            <wp:effectExtent l="0" t="0" r="0" b="0"/>
            <wp:docPr id="96318293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834B30C-709A-4863-B219-0F2D191D72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82930" name="Picture 96318293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5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6D821A0" w:rsidRPr="6C17CFD9">
        <w:rPr>
          <w:lang w:val="el-GR"/>
        </w:rPr>
        <w:t xml:space="preserve">   </w:t>
      </w:r>
      <w:r w:rsidR="2F840C51">
        <w:rPr>
          <w:noProof/>
        </w:rPr>
        <w:drawing>
          <wp:inline distT="0" distB="0" distL="0" distR="0" wp14:anchorId="47C9C8DE" wp14:editId="577BEEF2">
            <wp:extent cx="790099" cy="771525"/>
            <wp:effectExtent l="0" t="0" r="0" b="0"/>
            <wp:docPr id="16683000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00055" name="Picture 166830005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09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8A5EC3F" w:rsidRPr="6C17CFD9">
        <w:rPr>
          <w:lang w:val="el-GR"/>
        </w:rPr>
        <w:t xml:space="preserve"> </w:t>
      </w:r>
    </w:p>
    <w:p w14:paraId="50AD6527" w14:textId="22A90E60" w:rsidR="55A7E06C" w:rsidRDefault="55A7E06C" w:rsidP="55A7E06C">
      <w:pPr>
        <w:rPr>
          <w:lang w:val="el-GR"/>
        </w:rPr>
      </w:pPr>
    </w:p>
    <w:sectPr w:rsidR="55A7E06C" w:rsidSect="007F593F">
      <w:headerReference w:type="default" r:id="rId17"/>
      <w:footerReference w:type="default" r:id="rId18"/>
      <w:pgSz w:w="11900" w:h="16840"/>
      <w:pgMar w:top="567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A3B8" w14:textId="77777777" w:rsidR="00E16D5A" w:rsidRDefault="00E16D5A">
      <w:r>
        <w:separator/>
      </w:r>
    </w:p>
  </w:endnote>
  <w:endnote w:type="continuationSeparator" w:id="0">
    <w:p w14:paraId="694A14B9" w14:textId="77777777" w:rsidR="00E16D5A" w:rsidRDefault="00E1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D2648" w:rsidRDefault="00F15331">
    <w:pPr>
      <w:pStyle w:val="a3"/>
      <w:tabs>
        <w:tab w:val="clear" w:pos="8306"/>
        <w:tab w:val="right" w:pos="8280"/>
      </w:tabs>
      <w:jc w:val="center"/>
    </w:pPr>
    <w:r>
      <w:rPr>
        <w:noProof/>
      </w:rPr>
      <w:drawing>
        <wp:inline distT="0" distB="0" distL="0" distR="0" wp14:anchorId="60962150" wp14:editId="07777777">
          <wp:extent cx="1638321" cy="570707"/>
          <wp:effectExtent l="0" t="0" r="0" b="0"/>
          <wp:docPr id="1073741825" name="officeArt object" descr="Image">
            <a:extLst xmlns:a="http://schemas.openxmlformats.org/drawingml/2006/main">
              <a:ext uri="{FF2B5EF4-FFF2-40B4-BE49-F238E27FC236}">
                <a16:creationId xmlns:a16="http://schemas.microsoft.com/office/drawing/2014/main" id="{F666D76A-B21D-4E2D-BD7E-37B32B46570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21" cy="5707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D59C" w14:textId="77777777" w:rsidR="00E16D5A" w:rsidRDefault="00E16D5A">
      <w:r>
        <w:separator/>
      </w:r>
    </w:p>
  </w:footnote>
  <w:footnote w:type="continuationSeparator" w:id="0">
    <w:p w14:paraId="20D01542" w14:textId="77777777" w:rsidR="00E16D5A" w:rsidRDefault="00E1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ED2648" w:rsidRDefault="00ED264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FC80"/>
    <w:multiLevelType w:val="hybridMultilevel"/>
    <w:tmpl w:val="FFFFFFFF"/>
    <w:lvl w:ilvl="0" w:tplc="1D72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69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A6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6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6C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C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63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02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6056"/>
    <w:multiLevelType w:val="multilevel"/>
    <w:tmpl w:val="3A5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DC997"/>
    <w:multiLevelType w:val="hybridMultilevel"/>
    <w:tmpl w:val="FFFFFFFF"/>
    <w:styleLink w:val="Bullets"/>
    <w:lvl w:ilvl="0" w:tplc="B09E39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CE91B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DAF0E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01AB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A117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B630CE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E6C72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30C53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0D60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A0C012E"/>
    <w:multiLevelType w:val="multilevel"/>
    <w:tmpl w:val="03D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26235"/>
    <w:multiLevelType w:val="hybridMultilevel"/>
    <w:tmpl w:val="8DFEBD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5A5B2"/>
    <w:multiLevelType w:val="hybridMultilevel"/>
    <w:tmpl w:val="FFFFFFFF"/>
    <w:numStyleLink w:val="Bullets"/>
  </w:abstractNum>
  <w:num w:numId="1" w16cid:durableId="2080712950">
    <w:abstractNumId w:val="0"/>
  </w:num>
  <w:num w:numId="2" w16cid:durableId="826165262">
    <w:abstractNumId w:val="2"/>
  </w:num>
  <w:num w:numId="3" w16cid:durableId="982544661">
    <w:abstractNumId w:val="5"/>
  </w:num>
  <w:num w:numId="4" w16cid:durableId="1137993830">
    <w:abstractNumId w:val="4"/>
  </w:num>
  <w:num w:numId="5" w16cid:durableId="126557694">
    <w:abstractNumId w:val="1"/>
  </w:num>
  <w:num w:numId="6" w16cid:durableId="4287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606A7"/>
    <w:rsid w:val="00007DD9"/>
    <w:rsid w:val="000432E0"/>
    <w:rsid w:val="00054E53"/>
    <w:rsid w:val="0005632E"/>
    <w:rsid w:val="00090FEE"/>
    <w:rsid w:val="00091105"/>
    <w:rsid w:val="000D189E"/>
    <w:rsid w:val="000D4E87"/>
    <w:rsid w:val="000D6C0D"/>
    <w:rsid w:val="001136B3"/>
    <w:rsid w:val="00124015"/>
    <w:rsid w:val="00125F8E"/>
    <w:rsid w:val="00133D7B"/>
    <w:rsid w:val="0014315F"/>
    <w:rsid w:val="001647D3"/>
    <w:rsid w:val="0017127B"/>
    <w:rsid w:val="001A625C"/>
    <w:rsid w:val="001D3B86"/>
    <w:rsid w:val="001E62B6"/>
    <w:rsid w:val="002A67C8"/>
    <w:rsid w:val="002C0F46"/>
    <w:rsid w:val="002D11FA"/>
    <w:rsid w:val="002E2A9B"/>
    <w:rsid w:val="002E493F"/>
    <w:rsid w:val="002E5730"/>
    <w:rsid w:val="002F09C4"/>
    <w:rsid w:val="0030183F"/>
    <w:rsid w:val="00321215"/>
    <w:rsid w:val="00331A43"/>
    <w:rsid w:val="00351DE4"/>
    <w:rsid w:val="003920D5"/>
    <w:rsid w:val="00393BA7"/>
    <w:rsid w:val="003A25C7"/>
    <w:rsid w:val="003C5089"/>
    <w:rsid w:val="003D046A"/>
    <w:rsid w:val="003D4333"/>
    <w:rsid w:val="00422847"/>
    <w:rsid w:val="00461DAC"/>
    <w:rsid w:val="00487CAF"/>
    <w:rsid w:val="004E0685"/>
    <w:rsid w:val="004E379B"/>
    <w:rsid w:val="004F2B08"/>
    <w:rsid w:val="005009F5"/>
    <w:rsid w:val="005122CA"/>
    <w:rsid w:val="00514BF0"/>
    <w:rsid w:val="00527AA6"/>
    <w:rsid w:val="0053689B"/>
    <w:rsid w:val="00563A05"/>
    <w:rsid w:val="00573165"/>
    <w:rsid w:val="005808FD"/>
    <w:rsid w:val="00594D47"/>
    <w:rsid w:val="005D0B91"/>
    <w:rsid w:val="0065319C"/>
    <w:rsid w:val="006D2EEF"/>
    <w:rsid w:val="006E0006"/>
    <w:rsid w:val="006E0F27"/>
    <w:rsid w:val="00724607"/>
    <w:rsid w:val="00766A50"/>
    <w:rsid w:val="0078283D"/>
    <w:rsid w:val="007908C0"/>
    <w:rsid w:val="007C2AC9"/>
    <w:rsid w:val="007F593F"/>
    <w:rsid w:val="00805291"/>
    <w:rsid w:val="008134E2"/>
    <w:rsid w:val="0082326A"/>
    <w:rsid w:val="00835820"/>
    <w:rsid w:val="0084BA05"/>
    <w:rsid w:val="00854E86"/>
    <w:rsid w:val="00855951"/>
    <w:rsid w:val="00860ADF"/>
    <w:rsid w:val="008631C5"/>
    <w:rsid w:val="008636A6"/>
    <w:rsid w:val="0086484C"/>
    <w:rsid w:val="00892F8F"/>
    <w:rsid w:val="008B5D96"/>
    <w:rsid w:val="008D2B43"/>
    <w:rsid w:val="008D34C6"/>
    <w:rsid w:val="0090115F"/>
    <w:rsid w:val="00901859"/>
    <w:rsid w:val="0090309C"/>
    <w:rsid w:val="00916844"/>
    <w:rsid w:val="00975094"/>
    <w:rsid w:val="00992B22"/>
    <w:rsid w:val="00994AC3"/>
    <w:rsid w:val="009962F1"/>
    <w:rsid w:val="009C3156"/>
    <w:rsid w:val="009D2893"/>
    <w:rsid w:val="009D43A5"/>
    <w:rsid w:val="009F62F7"/>
    <w:rsid w:val="009F6E87"/>
    <w:rsid w:val="00A300E2"/>
    <w:rsid w:val="00A31E4D"/>
    <w:rsid w:val="00A467E0"/>
    <w:rsid w:val="00A61910"/>
    <w:rsid w:val="00AA38DC"/>
    <w:rsid w:val="00AA78C7"/>
    <w:rsid w:val="00AD007B"/>
    <w:rsid w:val="00AE63C3"/>
    <w:rsid w:val="00AF570A"/>
    <w:rsid w:val="00B173F2"/>
    <w:rsid w:val="00B20C18"/>
    <w:rsid w:val="00B25737"/>
    <w:rsid w:val="00B4028C"/>
    <w:rsid w:val="00BA4FBE"/>
    <w:rsid w:val="00BB1AE2"/>
    <w:rsid w:val="00BC7207"/>
    <w:rsid w:val="00BCA25D"/>
    <w:rsid w:val="00BD02CF"/>
    <w:rsid w:val="00BE4749"/>
    <w:rsid w:val="00BF6D19"/>
    <w:rsid w:val="00C03DB2"/>
    <w:rsid w:val="00C102D3"/>
    <w:rsid w:val="00C12EAB"/>
    <w:rsid w:val="00C23B98"/>
    <w:rsid w:val="00C557E0"/>
    <w:rsid w:val="00C6594E"/>
    <w:rsid w:val="00C70885"/>
    <w:rsid w:val="00CA66A5"/>
    <w:rsid w:val="00CC1696"/>
    <w:rsid w:val="00CC71BA"/>
    <w:rsid w:val="00CE1729"/>
    <w:rsid w:val="00CE2431"/>
    <w:rsid w:val="00D075D7"/>
    <w:rsid w:val="00D11BBA"/>
    <w:rsid w:val="00D30DA0"/>
    <w:rsid w:val="00D451A2"/>
    <w:rsid w:val="00DA1E37"/>
    <w:rsid w:val="00DC3692"/>
    <w:rsid w:val="00DE2E93"/>
    <w:rsid w:val="00E16909"/>
    <w:rsid w:val="00E16D5A"/>
    <w:rsid w:val="00E356CC"/>
    <w:rsid w:val="00E474DE"/>
    <w:rsid w:val="00E5051B"/>
    <w:rsid w:val="00E70E58"/>
    <w:rsid w:val="00E77243"/>
    <w:rsid w:val="00E902D4"/>
    <w:rsid w:val="00ED2648"/>
    <w:rsid w:val="00F15331"/>
    <w:rsid w:val="00F21628"/>
    <w:rsid w:val="00F234A8"/>
    <w:rsid w:val="00FA03E8"/>
    <w:rsid w:val="00FB275A"/>
    <w:rsid w:val="00FC6C0C"/>
    <w:rsid w:val="011DF3E0"/>
    <w:rsid w:val="012CF8EA"/>
    <w:rsid w:val="013D5095"/>
    <w:rsid w:val="0150BA7E"/>
    <w:rsid w:val="01636D98"/>
    <w:rsid w:val="01AFD040"/>
    <w:rsid w:val="0259B3DB"/>
    <w:rsid w:val="028D71BD"/>
    <w:rsid w:val="029B2924"/>
    <w:rsid w:val="02D1A0B7"/>
    <w:rsid w:val="02F4CB54"/>
    <w:rsid w:val="033BFCA5"/>
    <w:rsid w:val="03A3B7EE"/>
    <w:rsid w:val="03C3165D"/>
    <w:rsid w:val="03D55111"/>
    <w:rsid w:val="03F97935"/>
    <w:rsid w:val="04126F78"/>
    <w:rsid w:val="04549866"/>
    <w:rsid w:val="045767D0"/>
    <w:rsid w:val="04882DA4"/>
    <w:rsid w:val="04910358"/>
    <w:rsid w:val="04B89F3B"/>
    <w:rsid w:val="0622E83A"/>
    <w:rsid w:val="0685371B"/>
    <w:rsid w:val="0692F303"/>
    <w:rsid w:val="06F57625"/>
    <w:rsid w:val="071B981D"/>
    <w:rsid w:val="0725998B"/>
    <w:rsid w:val="078B61D7"/>
    <w:rsid w:val="08013E3C"/>
    <w:rsid w:val="08634C90"/>
    <w:rsid w:val="086A9A23"/>
    <w:rsid w:val="086D3CE2"/>
    <w:rsid w:val="087B0717"/>
    <w:rsid w:val="08DDE34C"/>
    <w:rsid w:val="08FA2AC9"/>
    <w:rsid w:val="09BBC023"/>
    <w:rsid w:val="09EE78E5"/>
    <w:rsid w:val="09F80D51"/>
    <w:rsid w:val="0A4502EE"/>
    <w:rsid w:val="0A6D83A9"/>
    <w:rsid w:val="0AE49AC8"/>
    <w:rsid w:val="0AFE3032"/>
    <w:rsid w:val="0B1DD303"/>
    <w:rsid w:val="0B78905C"/>
    <w:rsid w:val="0B93935A"/>
    <w:rsid w:val="0BA94105"/>
    <w:rsid w:val="0C1C163F"/>
    <w:rsid w:val="0C69F42A"/>
    <w:rsid w:val="0C804E7A"/>
    <w:rsid w:val="0CC151EC"/>
    <w:rsid w:val="0D20627E"/>
    <w:rsid w:val="0D352D1C"/>
    <w:rsid w:val="0DAEA8AD"/>
    <w:rsid w:val="0DC059D2"/>
    <w:rsid w:val="0DDCD5BE"/>
    <w:rsid w:val="0DE1F5BD"/>
    <w:rsid w:val="0DF7472D"/>
    <w:rsid w:val="0E23045F"/>
    <w:rsid w:val="0E2A250D"/>
    <w:rsid w:val="0EBE867A"/>
    <w:rsid w:val="0EDEC958"/>
    <w:rsid w:val="0F74B8A6"/>
    <w:rsid w:val="0FB528CD"/>
    <w:rsid w:val="0FB7130D"/>
    <w:rsid w:val="0FFF9764"/>
    <w:rsid w:val="105204DA"/>
    <w:rsid w:val="106EEF1F"/>
    <w:rsid w:val="10F71DFD"/>
    <w:rsid w:val="1142885F"/>
    <w:rsid w:val="11B8EB46"/>
    <w:rsid w:val="11D7E63D"/>
    <w:rsid w:val="11DAE894"/>
    <w:rsid w:val="123CC14C"/>
    <w:rsid w:val="124C61A5"/>
    <w:rsid w:val="12EF09C2"/>
    <w:rsid w:val="12FC12A5"/>
    <w:rsid w:val="1347A55B"/>
    <w:rsid w:val="139AAC9B"/>
    <w:rsid w:val="13A0A557"/>
    <w:rsid w:val="13CEF4A0"/>
    <w:rsid w:val="13E87D87"/>
    <w:rsid w:val="13FE976D"/>
    <w:rsid w:val="140DA46C"/>
    <w:rsid w:val="140DE70E"/>
    <w:rsid w:val="1442E3AE"/>
    <w:rsid w:val="1444A4E0"/>
    <w:rsid w:val="1491534E"/>
    <w:rsid w:val="14A1772C"/>
    <w:rsid w:val="14D64BDB"/>
    <w:rsid w:val="14E86307"/>
    <w:rsid w:val="14EA072A"/>
    <w:rsid w:val="1540724E"/>
    <w:rsid w:val="1549A43C"/>
    <w:rsid w:val="158E7C99"/>
    <w:rsid w:val="16343000"/>
    <w:rsid w:val="16476D2F"/>
    <w:rsid w:val="165C6C73"/>
    <w:rsid w:val="166606A7"/>
    <w:rsid w:val="169145CA"/>
    <w:rsid w:val="1694B9D4"/>
    <w:rsid w:val="16991E6A"/>
    <w:rsid w:val="16B116E1"/>
    <w:rsid w:val="16D039D7"/>
    <w:rsid w:val="16E8825A"/>
    <w:rsid w:val="1775DB62"/>
    <w:rsid w:val="17A9F91D"/>
    <w:rsid w:val="17B49E97"/>
    <w:rsid w:val="17E54C7F"/>
    <w:rsid w:val="17EB564B"/>
    <w:rsid w:val="1855108B"/>
    <w:rsid w:val="18AD887C"/>
    <w:rsid w:val="18B908A2"/>
    <w:rsid w:val="191645CD"/>
    <w:rsid w:val="194B0FBD"/>
    <w:rsid w:val="194E750C"/>
    <w:rsid w:val="195AB9ED"/>
    <w:rsid w:val="19C578A6"/>
    <w:rsid w:val="19D0E401"/>
    <w:rsid w:val="1A49C12B"/>
    <w:rsid w:val="1A7CBAE0"/>
    <w:rsid w:val="1A800BC8"/>
    <w:rsid w:val="1A887D05"/>
    <w:rsid w:val="1AB783C6"/>
    <w:rsid w:val="1AD15EBC"/>
    <w:rsid w:val="1B4523CE"/>
    <w:rsid w:val="1B67781A"/>
    <w:rsid w:val="1B7CC1BC"/>
    <w:rsid w:val="1B8D9EC3"/>
    <w:rsid w:val="1C1E3644"/>
    <w:rsid w:val="1C4C09E5"/>
    <w:rsid w:val="1C66E30D"/>
    <w:rsid w:val="1C854509"/>
    <w:rsid w:val="1CC55AFA"/>
    <w:rsid w:val="1CD3CEA4"/>
    <w:rsid w:val="1CE97673"/>
    <w:rsid w:val="1D5BBBF7"/>
    <w:rsid w:val="1E1454CA"/>
    <w:rsid w:val="1E467C3C"/>
    <w:rsid w:val="1EDB684C"/>
    <w:rsid w:val="1EFDFC4A"/>
    <w:rsid w:val="1F13003E"/>
    <w:rsid w:val="1F733C90"/>
    <w:rsid w:val="1FB04454"/>
    <w:rsid w:val="1FB19CDC"/>
    <w:rsid w:val="204EA374"/>
    <w:rsid w:val="20825769"/>
    <w:rsid w:val="208B4180"/>
    <w:rsid w:val="20B6B28A"/>
    <w:rsid w:val="20BBB497"/>
    <w:rsid w:val="20E5936E"/>
    <w:rsid w:val="20F194B7"/>
    <w:rsid w:val="214B131D"/>
    <w:rsid w:val="21746EA4"/>
    <w:rsid w:val="219D8F7A"/>
    <w:rsid w:val="21C2D00A"/>
    <w:rsid w:val="21C9F8B1"/>
    <w:rsid w:val="224ABA70"/>
    <w:rsid w:val="226295B4"/>
    <w:rsid w:val="22A5D972"/>
    <w:rsid w:val="22D2264C"/>
    <w:rsid w:val="22FEC0BF"/>
    <w:rsid w:val="232EF380"/>
    <w:rsid w:val="23AEE9B1"/>
    <w:rsid w:val="23B69D0E"/>
    <w:rsid w:val="247C7EC6"/>
    <w:rsid w:val="24EAC993"/>
    <w:rsid w:val="2506D20E"/>
    <w:rsid w:val="2509DC44"/>
    <w:rsid w:val="25112AB9"/>
    <w:rsid w:val="25268573"/>
    <w:rsid w:val="2554272B"/>
    <w:rsid w:val="25730D1E"/>
    <w:rsid w:val="259A981F"/>
    <w:rsid w:val="25F78BC5"/>
    <w:rsid w:val="264536A2"/>
    <w:rsid w:val="26B49FDB"/>
    <w:rsid w:val="26B92D91"/>
    <w:rsid w:val="26EBFCBC"/>
    <w:rsid w:val="2711E3A1"/>
    <w:rsid w:val="27367D37"/>
    <w:rsid w:val="27888F19"/>
    <w:rsid w:val="27AF1958"/>
    <w:rsid w:val="27D84237"/>
    <w:rsid w:val="283A1A3A"/>
    <w:rsid w:val="283D62FC"/>
    <w:rsid w:val="2851F3AA"/>
    <w:rsid w:val="28B0C5BF"/>
    <w:rsid w:val="28D6E0DD"/>
    <w:rsid w:val="28F1FAE4"/>
    <w:rsid w:val="28FE931A"/>
    <w:rsid w:val="2941ADA5"/>
    <w:rsid w:val="2963FD45"/>
    <w:rsid w:val="2991FAD9"/>
    <w:rsid w:val="29F00543"/>
    <w:rsid w:val="2A0A7EC2"/>
    <w:rsid w:val="2A0F5A38"/>
    <w:rsid w:val="2A1006A5"/>
    <w:rsid w:val="2A3661FF"/>
    <w:rsid w:val="2ADC6D21"/>
    <w:rsid w:val="2B12012D"/>
    <w:rsid w:val="2B1F934A"/>
    <w:rsid w:val="2B254EED"/>
    <w:rsid w:val="2B2E0DDD"/>
    <w:rsid w:val="2B9E3DC4"/>
    <w:rsid w:val="2C1DEE2C"/>
    <w:rsid w:val="2C856401"/>
    <w:rsid w:val="2CEA86F3"/>
    <w:rsid w:val="2D9741EC"/>
    <w:rsid w:val="2DAC7FDE"/>
    <w:rsid w:val="2DAF1F18"/>
    <w:rsid w:val="2DE03778"/>
    <w:rsid w:val="2E2202F0"/>
    <w:rsid w:val="2E75A2AB"/>
    <w:rsid w:val="2E9CD5EF"/>
    <w:rsid w:val="2F190E73"/>
    <w:rsid w:val="2F840C51"/>
    <w:rsid w:val="2F973A2E"/>
    <w:rsid w:val="2FBB1B71"/>
    <w:rsid w:val="2FDB3215"/>
    <w:rsid w:val="304AF457"/>
    <w:rsid w:val="304D4DFA"/>
    <w:rsid w:val="30E92964"/>
    <w:rsid w:val="30EBBC7D"/>
    <w:rsid w:val="312C326C"/>
    <w:rsid w:val="3147A6AB"/>
    <w:rsid w:val="31E3F254"/>
    <w:rsid w:val="32A22EDF"/>
    <w:rsid w:val="32A590C2"/>
    <w:rsid w:val="32D49B72"/>
    <w:rsid w:val="32FEC9F7"/>
    <w:rsid w:val="33479F2F"/>
    <w:rsid w:val="33AEE026"/>
    <w:rsid w:val="34041C29"/>
    <w:rsid w:val="341481A3"/>
    <w:rsid w:val="3428F260"/>
    <w:rsid w:val="3439593E"/>
    <w:rsid w:val="343B09D9"/>
    <w:rsid w:val="34507F72"/>
    <w:rsid w:val="34BFA06B"/>
    <w:rsid w:val="34F215F1"/>
    <w:rsid w:val="34F58FB0"/>
    <w:rsid w:val="35337543"/>
    <w:rsid w:val="35523483"/>
    <w:rsid w:val="35876357"/>
    <w:rsid w:val="35892845"/>
    <w:rsid w:val="359FE113"/>
    <w:rsid w:val="35A126AA"/>
    <w:rsid w:val="35EDD1E6"/>
    <w:rsid w:val="3609671F"/>
    <w:rsid w:val="36239C91"/>
    <w:rsid w:val="3716DE3C"/>
    <w:rsid w:val="3759BC0B"/>
    <w:rsid w:val="379203BE"/>
    <w:rsid w:val="37C85704"/>
    <w:rsid w:val="382BE85E"/>
    <w:rsid w:val="3849F9FE"/>
    <w:rsid w:val="38848FA4"/>
    <w:rsid w:val="3901CF82"/>
    <w:rsid w:val="39964AE4"/>
    <w:rsid w:val="39B6956B"/>
    <w:rsid w:val="39CCB0D8"/>
    <w:rsid w:val="3A41B5FD"/>
    <w:rsid w:val="3AB2816A"/>
    <w:rsid w:val="3AB8AB09"/>
    <w:rsid w:val="3AB930A2"/>
    <w:rsid w:val="3AC0617E"/>
    <w:rsid w:val="3B870CED"/>
    <w:rsid w:val="3B91844A"/>
    <w:rsid w:val="3C3AFC32"/>
    <w:rsid w:val="3C476430"/>
    <w:rsid w:val="3CD3725C"/>
    <w:rsid w:val="3CE860CA"/>
    <w:rsid w:val="3CED824F"/>
    <w:rsid w:val="3D2EF344"/>
    <w:rsid w:val="3D71AB3F"/>
    <w:rsid w:val="3DA5BE25"/>
    <w:rsid w:val="3E188F06"/>
    <w:rsid w:val="3E51E53C"/>
    <w:rsid w:val="3E9948AB"/>
    <w:rsid w:val="3EBD2D07"/>
    <w:rsid w:val="3EBDD0EC"/>
    <w:rsid w:val="3EDD248F"/>
    <w:rsid w:val="3F081DCE"/>
    <w:rsid w:val="3F15A18D"/>
    <w:rsid w:val="3F955E10"/>
    <w:rsid w:val="3F95E868"/>
    <w:rsid w:val="3FFFFFED"/>
    <w:rsid w:val="40543A7F"/>
    <w:rsid w:val="4089790D"/>
    <w:rsid w:val="40A6EAA5"/>
    <w:rsid w:val="40CA0F20"/>
    <w:rsid w:val="40F9FCA0"/>
    <w:rsid w:val="4162BE65"/>
    <w:rsid w:val="419A08AA"/>
    <w:rsid w:val="41B1B567"/>
    <w:rsid w:val="41D7E501"/>
    <w:rsid w:val="4284ECBA"/>
    <w:rsid w:val="4286977E"/>
    <w:rsid w:val="42CCC4D6"/>
    <w:rsid w:val="42D40815"/>
    <w:rsid w:val="434198D6"/>
    <w:rsid w:val="43492B02"/>
    <w:rsid w:val="435A1FA5"/>
    <w:rsid w:val="43AE3556"/>
    <w:rsid w:val="4441142D"/>
    <w:rsid w:val="4446A1B8"/>
    <w:rsid w:val="44F32223"/>
    <w:rsid w:val="451ADCEC"/>
    <w:rsid w:val="456CB9DA"/>
    <w:rsid w:val="46004341"/>
    <w:rsid w:val="46228AA5"/>
    <w:rsid w:val="46272502"/>
    <w:rsid w:val="467B42C8"/>
    <w:rsid w:val="46AA50A5"/>
    <w:rsid w:val="46C00BB7"/>
    <w:rsid w:val="471B9D79"/>
    <w:rsid w:val="47E449BF"/>
    <w:rsid w:val="4842C12C"/>
    <w:rsid w:val="485AD13E"/>
    <w:rsid w:val="488F24B5"/>
    <w:rsid w:val="4906F1B0"/>
    <w:rsid w:val="494EBF3D"/>
    <w:rsid w:val="4991BA92"/>
    <w:rsid w:val="49C460AF"/>
    <w:rsid w:val="49F93FE9"/>
    <w:rsid w:val="4A621347"/>
    <w:rsid w:val="4A7CAF93"/>
    <w:rsid w:val="4AB512D4"/>
    <w:rsid w:val="4AC90D64"/>
    <w:rsid w:val="4AF57E7C"/>
    <w:rsid w:val="4AF73E4D"/>
    <w:rsid w:val="4B775D91"/>
    <w:rsid w:val="4B8512C4"/>
    <w:rsid w:val="4B9A056F"/>
    <w:rsid w:val="4BA3D972"/>
    <w:rsid w:val="4C913EA6"/>
    <w:rsid w:val="4CC0AF2F"/>
    <w:rsid w:val="4CE95A49"/>
    <w:rsid w:val="4D0A7742"/>
    <w:rsid w:val="4D172F14"/>
    <w:rsid w:val="4D833C2E"/>
    <w:rsid w:val="4DB4A678"/>
    <w:rsid w:val="4DB629AC"/>
    <w:rsid w:val="4DFB29A2"/>
    <w:rsid w:val="4E05EFA6"/>
    <w:rsid w:val="4E24026E"/>
    <w:rsid w:val="4E2D5496"/>
    <w:rsid w:val="4E49022D"/>
    <w:rsid w:val="4E9DCF80"/>
    <w:rsid w:val="4EEA1758"/>
    <w:rsid w:val="4EFDD078"/>
    <w:rsid w:val="4F1F593D"/>
    <w:rsid w:val="50265EC8"/>
    <w:rsid w:val="506E13BE"/>
    <w:rsid w:val="50FC18BE"/>
    <w:rsid w:val="51037F3D"/>
    <w:rsid w:val="5130CC34"/>
    <w:rsid w:val="517E8ACD"/>
    <w:rsid w:val="5220E442"/>
    <w:rsid w:val="5251A8D3"/>
    <w:rsid w:val="52785D8D"/>
    <w:rsid w:val="5286DF2A"/>
    <w:rsid w:val="52BA524E"/>
    <w:rsid w:val="52E3EBE4"/>
    <w:rsid w:val="52F93AF1"/>
    <w:rsid w:val="53641A14"/>
    <w:rsid w:val="53700480"/>
    <w:rsid w:val="53E2A695"/>
    <w:rsid w:val="540F99C7"/>
    <w:rsid w:val="54609E62"/>
    <w:rsid w:val="548664DF"/>
    <w:rsid w:val="548BEB61"/>
    <w:rsid w:val="55082597"/>
    <w:rsid w:val="55A7E06C"/>
    <w:rsid w:val="55EA9E76"/>
    <w:rsid w:val="55EED817"/>
    <w:rsid w:val="56181589"/>
    <w:rsid w:val="561C497A"/>
    <w:rsid w:val="561F9F81"/>
    <w:rsid w:val="564968E6"/>
    <w:rsid w:val="569B862E"/>
    <w:rsid w:val="56D821A0"/>
    <w:rsid w:val="5722216E"/>
    <w:rsid w:val="576D638B"/>
    <w:rsid w:val="57E6A42E"/>
    <w:rsid w:val="581A2131"/>
    <w:rsid w:val="58A5EC3F"/>
    <w:rsid w:val="58D052CE"/>
    <w:rsid w:val="58F662EA"/>
    <w:rsid w:val="590DEA9B"/>
    <w:rsid w:val="5943A5AB"/>
    <w:rsid w:val="59639AB4"/>
    <w:rsid w:val="5965B1E6"/>
    <w:rsid w:val="598DF298"/>
    <w:rsid w:val="599171AA"/>
    <w:rsid w:val="5A9798DF"/>
    <w:rsid w:val="5AABF806"/>
    <w:rsid w:val="5ABED7E2"/>
    <w:rsid w:val="5B4F39FC"/>
    <w:rsid w:val="5B75DE7A"/>
    <w:rsid w:val="5B7B47CE"/>
    <w:rsid w:val="5B8E05D6"/>
    <w:rsid w:val="5BE810F3"/>
    <w:rsid w:val="5BF4F6A7"/>
    <w:rsid w:val="5C3FBE91"/>
    <w:rsid w:val="5C6C440C"/>
    <w:rsid w:val="5CA39B35"/>
    <w:rsid w:val="5D123775"/>
    <w:rsid w:val="5D5E076C"/>
    <w:rsid w:val="5D9D96F5"/>
    <w:rsid w:val="5DA0EDF6"/>
    <w:rsid w:val="5DDD1D08"/>
    <w:rsid w:val="5DE25D87"/>
    <w:rsid w:val="5E413053"/>
    <w:rsid w:val="5E4AE476"/>
    <w:rsid w:val="5E6BAA2A"/>
    <w:rsid w:val="5E784EE5"/>
    <w:rsid w:val="5ECD8F3F"/>
    <w:rsid w:val="5EED6D16"/>
    <w:rsid w:val="5F84CA2C"/>
    <w:rsid w:val="5FB8856E"/>
    <w:rsid w:val="5FBF1666"/>
    <w:rsid w:val="605F06C3"/>
    <w:rsid w:val="608E1747"/>
    <w:rsid w:val="6106B1CB"/>
    <w:rsid w:val="615E3D69"/>
    <w:rsid w:val="61667CBC"/>
    <w:rsid w:val="617CF912"/>
    <w:rsid w:val="61B47EB9"/>
    <w:rsid w:val="61EAC7F5"/>
    <w:rsid w:val="627EFF1C"/>
    <w:rsid w:val="628FC67D"/>
    <w:rsid w:val="629D6945"/>
    <w:rsid w:val="62F9DA29"/>
    <w:rsid w:val="634580CC"/>
    <w:rsid w:val="634C18B5"/>
    <w:rsid w:val="63836A57"/>
    <w:rsid w:val="63B2F22A"/>
    <w:rsid w:val="63CB44A6"/>
    <w:rsid w:val="63F596AD"/>
    <w:rsid w:val="641C507B"/>
    <w:rsid w:val="644A997A"/>
    <w:rsid w:val="6450AB47"/>
    <w:rsid w:val="64653EEF"/>
    <w:rsid w:val="64C69C6D"/>
    <w:rsid w:val="64CDA676"/>
    <w:rsid w:val="64D6BB48"/>
    <w:rsid w:val="64FA07B3"/>
    <w:rsid w:val="6599648B"/>
    <w:rsid w:val="659EB2AD"/>
    <w:rsid w:val="6606BCD2"/>
    <w:rsid w:val="669402B6"/>
    <w:rsid w:val="66B13699"/>
    <w:rsid w:val="66DB2417"/>
    <w:rsid w:val="670FC220"/>
    <w:rsid w:val="67142505"/>
    <w:rsid w:val="6780AB70"/>
    <w:rsid w:val="680E222F"/>
    <w:rsid w:val="681C8705"/>
    <w:rsid w:val="68DA8B19"/>
    <w:rsid w:val="68DC799B"/>
    <w:rsid w:val="68FDD2B8"/>
    <w:rsid w:val="6902A448"/>
    <w:rsid w:val="6914C44E"/>
    <w:rsid w:val="691B5289"/>
    <w:rsid w:val="694267B0"/>
    <w:rsid w:val="697D7551"/>
    <w:rsid w:val="6A0F695B"/>
    <w:rsid w:val="6A2DA46F"/>
    <w:rsid w:val="6A48A45D"/>
    <w:rsid w:val="6A6F79E5"/>
    <w:rsid w:val="6A8ECB52"/>
    <w:rsid w:val="6A999070"/>
    <w:rsid w:val="6AA09A8F"/>
    <w:rsid w:val="6AB94AFC"/>
    <w:rsid w:val="6ABC954E"/>
    <w:rsid w:val="6B0D607A"/>
    <w:rsid w:val="6B90A274"/>
    <w:rsid w:val="6BA967AC"/>
    <w:rsid w:val="6C17CFD9"/>
    <w:rsid w:val="6C1CE14D"/>
    <w:rsid w:val="6C20251A"/>
    <w:rsid w:val="6C4B777A"/>
    <w:rsid w:val="6C770B24"/>
    <w:rsid w:val="6C9284BE"/>
    <w:rsid w:val="6CCAA53B"/>
    <w:rsid w:val="6D07AB1F"/>
    <w:rsid w:val="6D362062"/>
    <w:rsid w:val="6D8A7606"/>
    <w:rsid w:val="6DA1E4CE"/>
    <w:rsid w:val="6DAF35A8"/>
    <w:rsid w:val="6DC2D675"/>
    <w:rsid w:val="6DD6310C"/>
    <w:rsid w:val="6E145FD2"/>
    <w:rsid w:val="6E1DCD78"/>
    <w:rsid w:val="6ECDB886"/>
    <w:rsid w:val="6EF4625C"/>
    <w:rsid w:val="6F83D931"/>
    <w:rsid w:val="6F90A572"/>
    <w:rsid w:val="6FD1B37B"/>
    <w:rsid w:val="70196990"/>
    <w:rsid w:val="7021AFD5"/>
    <w:rsid w:val="70761912"/>
    <w:rsid w:val="708BF9BD"/>
    <w:rsid w:val="70A1B1EF"/>
    <w:rsid w:val="70EC051E"/>
    <w:rsid w:val="710672BC"/>
    <w:rsid w:val="710F40F7"/>
    <w:rsid w:val="7111894D"/>
    <w:rsid w:val="71A313B5"/>
    <w:rsid w:val="72156949"/>
    <w:rsid w:val="724D94B5"/>
    <w:rsid w:val="7260EA5B"/>
    <w:rsid w:val="729B62CD"/>
    <w:rsid w:val="733F211A"/>
    <w:rsid w:val="7392A7B8"/>
    <w:rsid w:val="74392B16"/>
    <w:rsid w:val="745EEE90"/>
    <w:rsid w:val="74854F31"/>
    <w:rsid w:val="74A18F7C"/>
    <w:rsid w:val="7530EEF7"/>
    <w:rsid w:val="75A3DA3D"/>
    <w:rsid w:val="761EAC4C"/>
    <w:rsid w:val="762F8042"/>
    <w:rsid w:val="763F449C"/>
    <w:rsid w:val="7664568E"/>
    <w:rsid w:val="76756C14"/>
    <w:rsid w:val="76FCB926"/>
    <w:rsid w:val="770DB750"/>
    <w:rsid w:val="77441241"/>
    <w:rsid w:val="7758AB7C"/>
    <w:rsid w:val="77A141E7"/>
    <w:rsid w:val="77A9F5BB"/>
    <w:rsid w:val="77FB3048"/>
    <w:rsid w:val="781E1122"/>
    <w:rsid w:val="782C7D53"/>
    <w:rsid w:val="783B3DD0"/>
    <w:rsid w:val="78403BF4"/>
    <w:rsid w:val="78E464C4"/>
    <w:rsid w:val="797A135B"/>
    <w:rsid w:val="798ED14D"/>
    <w:rsid w:val="79C21836"/>
    <w:rsid w:val="79D03FB7"/>
    <w:rsid w:val="79D834CA"/>
    <w:rsid w:val="79DBC1F2"/>
    <w:rsid w:val="79E6C640"/>
    <w:rsid w:val="7A2C448D"/>
    <w:rsid w:val="7A2FDA7D"/>
    <w:rsid w:val="7A4FBDFA"/>
    <w:rsid w:val="7A988307"/>
    <w:rsid w:val="7ACC94FB"/>
    <w:rsid w:val="7AF4A1BD"/>
    <w:rsid w:val="7BA77EFF"/>
    <w:rsid w:val="7BC1570A"/>
    <w:rsid w:val="7BC5CA11"/>
    <w:rsid w:val="7BFC61CD"/>
    <w:rsid w:val="7C0A6E61"/>
    <w:rsid w:val="7C0F9266"/>
    <w:rsid w:val="7C87566A"/>
    <w:rsid w:val="7D274D72"/>
    <w:rsid w:val="7D36F689"/>
    <w:rsid w:val="7D791F69"/>
    <w:rsid w:val="7DD01B49"/>
    <w:rsid w:val="7EB17230"/>
    <w:rsid w:val="7F4DF6C9"/>
    <w:rsid w:val="7F7DD6CB"/>
    <w:rsid w:val="7F86BFB7"/>
    <w:rsid w:val="7F9D4693"/>
    <w:rsid w:val="7FF1B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343"/>
  <w15:docId w15:val="{DADA3E40-39EF-452F-8084-C3025184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u w:color="000000"/>
    </w:rPr>
  </w:style>
  <w:style w:type="paragraph" w:customStyle="1" w:styleId="Normal0">
    <w:name w:val="Normal0"/>
    <w:rPr>
      <w:rFonts w:ascii="Calibri" w:hAnsi="Calibri" w:cs="Arial Unicode MS"/>
      <w:color w:val="000000"/>
      <w:u w:color="000000"/>
    </w:rPr>
  </w:style>
  <w:style w:type="numbering" w:customStyle="1" w:styleId="Bullets">
    <w:name w:val="Bullets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2082576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CE2431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CE2431"/>
    <w:rPr>
      <w:sz w:val="24"/>
      <w:szCs w:val="24"/>
      <w:lang w:eastAsia="en-US"/>
    </w:rPr>
  </w:style>
  <w:style w:type="character" w:styleId="a6">
    <w:name w:val="Unresolved Mention"/>
    <w:basedOn w:val="a0"/>
    <w:uiPriority w:val="99"/>
    <w:semiHidden/>
    <w:unhideWhenUsed/>
    <w:rsid w:val="009F62F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61910"/>
    <w:rPr>
      <w:color w:val="FF00FF" w:themeColor="followedHyperlink"/>
      <w:u w:val="single"/>
    </w:rPr>
  </w:style>
  <w:style w:type="character" w:styleId="a7">
    <w:name w:val="Emphasis"/>
    <w:basedOn w:val="a0"/>
    <w:uiPriority w:val="20"/>
    <w:qFormat/>
    <w:rsid w:val="00A619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rts.ionio.gr/festival/" TargetMode="Externa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MARIANTHI KOSMARIKOU</dc:creator>
  <cp:keywords/>
  <cp:lastModifiedBy>MARIANTHI KOSMARIKOU</cp:lastModifiedBy>
  <cp:revision>5</cp:revision>
  <dcterms:created xsi:type="dcterms:W3CDTF">2026-05-04T10:05:00Z</dcterms:created>
  <dcterms:modified xsi:type="dcterms:W3CDTF">2026-05-04T10:38:00Z</dcterms:modified>
</cp:coreProperties>
</file>